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E6A06" w14:textId="0DE29BDD" w:rsidR="007C4FD0" w:rsidRPr="00381B25" w:rsidRDefault="003A1C3C" w:rsidP="007C4FD0">
      <w:pPr>
        <w:pStyle w:val="CRCoverPage"/>
        <w:outlineLvl w:val="0"/>
        <w:rPr>
          <w:b/>
          <w:noProof/>
          <w:sz w:val="24"/>
          <w:szCs w:val="24"/>
          <w:highlight w:val="yellow"/>
          <w:lang w:eastAsia="ja-JP"/>
        </w:rPr>
      </w:pPr>
      <w:bookmarkStart w:id="0" w:name="_GoBack"/>
      <w:bookmarkEnd w:id="0"/>
      <w:r w:rsidRPr="00381B25">
        <w:rPr>
          <w:rFonts w:hint="eastAsia"/>
          <w:b/>
          <w:noProof/>
          <w:sz w:val="24"/>
          <w:szCs w:val="24"/>
        </w:rPr>
        <w:t>3GPP TSG-RAN WG2Meeting # 113</w:t>
      </w:r>
      <w:r w:rsidR="00835EE9" w:rsidRPr="00381B25">
        <w:rPr>
          <w:b/>
          <w:noProof/>
          <w:sz w:val="24"/>
          <w:szCs w:val="24"/>
        </w:rPr>
        <w:t xml:space="preserve"> </w:t>
      </w:r>
      <w:r w:rsidR="0019386D" w:rsidRPr="00381B25">
        <w:rPr>
          <w:b/>
          <w:noProof/>
          <w:sz w:val="24"/>
          <w:szCs w:val="24"/>
        </w:rPr>
        <w:t>bis</w:t>
      </w:r>
      <w:r w:rsidRPr="00381B25">
        <w:rPr>
          <w:rFonts w:hint="eastAsia"/>
          <w:b/>
          <w:noProof/>
          <w:sz w:val="24"/>
          <w:szCs w:val="24"/>
        </w:rPr>
        <w:t xml:space="preserve"> electronic</w:t>
      </w:r>
      <w:r w:rsidRPr="00381B25">
        <w:rPr>
          <w:sz w:val="24"/>
          <w:szCs w:val="24"/>
        </w:rPr>
        <w:tab/>
      </w:r>
      <w:r w:rsidRPr="00381B25">
        <w:rPr>
          <w:sz w:val="24"/>
          <w:szCs w:val="24"/>
        </w:rPr>
        <w:tab/>
      </w:r>
      <w:r w:rsidRPr="00381B25">
        <w:rPr>
          <w:sz w:val="24"/>
          <w:szCs w:val="24"/>
        </w:rPr>
        <w:tab/>
      </w:r>
      <w:r w:rsidRPr="00381B25">
        <w:rPr>
          <w:sz w:val="24"/>
          <w:szCs w:val="24"/>
        </w:rPr>
        <w:tab/>
      </w:r>
      <w:r w:rsidRPr="00381B25">
        <w:rPr>
          <w:sz w:val="24"/>
          <w:szCs w:val="24"/>
        </w:rPr>
        <w:tab/>
      </w:r>
      <w:r w:rsidRPr="00381B25">
        <w:rPr>
          <w:sz w:val="24"/>
          <w:szCs w:val="24"/>
        </w:rPr>
        <w:tab/>
      </w:r>
      <w:r w:rsidRPr="00381B25">
        <w:rPr>
          <w:sz w:val="24"/>
          <w:szCs w:val="24"/>
        </w:rPr>
        <w:tab/>
      </w:r>
      <w:r w:rsidRPr="00381B25">
        <w:rPr>
          <w:sz w:val="24"/>
          <w:szCs w:val="24"/>
        </w:rPr>
        <w:tab/>
      </w:r>
      <w:r w:rsidRPr="00381B25">
        <w:rPr>
          <w:sz w:val="24"/>
          <w:szCs w:val="24"/>
        </w:rPr>
        <w:tab/>
      </w:r>
      <w:r w:rsidRPr="00381B25">
        <w:rPr>
          <w:sz w:val="24"/>
          <w:szCs w:val="24"/>
        </w:rPr>
        <w:tab/>
      </w:r>
      <w:r w:rsidR="00C377EB" w:rsidRPr="00C377EB">
        <w:rPr>
          <w:b/>
          <w:noProof/>
          <w:sz w:val="24"/>
          <w:szCs w:val="24"/>
        </w:rPr>
        <w:t>R2-2104237</w:t>
      </w:r>
    </w:p>
    <w:p w14:paraId="15A6313D" w14:textId="4FF1702C" w:rsidR="002C1FCE" w:rsidRPr="00381B25" w:rsidRDefault="003A1C3C" w:rsidP="007C4FD0">
      <w:pPr>
        <w:pStyle w:val="CRCoverPage"/>
        <w:outlineLvl w:val="0"/>
        <w:rPr>
          <w:b/>
          <w:noProof/>
          <w:sz w:val="24"/>
          <w:szCs w:val="24"/>
          <w:lang w:eastAsia="ja-JP"/>
        </w:rPr>
      </w:pPr>
      <w:r w:rsidRPr="00381B25">
        <w:rPr>
          <w:rFonts w:hint="eastAsia"/>
          <w:b/>
          <w:noProof/>
          <w:sz w:val="24"/>
          <w:szCs w:val="24"/>
          <w:lang w:eastAsia="ja-JP"/>
        </w:rPr>
        <w:t xml:space="preserve">Online, </w:t>
      </w:r>
      <w:r w:rsidR="00835EE9" w:rsidRPr="00C377EB">
        <w:rPr>
          <w:rFonts w:cs="Arial"/>
          <w:b/>
          <w:kern w:val="2"/>
          <w:sz w:val="24"/>
          <w:lang w:val="en-US"/>
        </w:rPr>
        <w:t>April 12 – April 20, 2021</w:t>
      </w:r>
      <w:r w:rsidRPr="00381B25">
        <w:rPr>
          <w:sz w:val="24"/>
          <w:szCs w:val="24"/>
        </w:rPr>
        <w:tab/>
      </w:r>
      <w:r w:rsidRPr="00381B25">
        <w:rPr>
          <w:sz w:val="24"/>
          <w:szCs w:val="24"/>
        </w:rPr>
        <w:tab/>
      </w:r>
      <w:r w:rsidRPr="00381B25">
        <w:rPr>
          <w:sz w:val="24"/>
          <w:szCs w:val="24"/>
        </w:rPr>
        <w:tab/>
      </w:r>
      <w:r w:rsidR="00781663" w:rsidRPr="00381B25">
        <w:rPr>
          <w:sz w:val="24"/>
          <w:szCs w:val="24"/>
        </w:rPr>
        <w:tab/>
      </w:r>
      <w:r w:rsidR="00A93164" w:rsidRPr="00381B25">
        <w:rPr>
          <w:sz w:val="24"/>
          <w:szCs w:val="24"/>
        </w:rPr>
        <w:tab/>
      </w:r>
      <w:r w:rsidR="00A93164" w:rsidRPr="00381B25">
        <w:rPr>
          <w:sz w:val="24"/>
          <w:szCs w:val="24"/>
        </w:rPr>
        <w:tab/>
      </w:r>
      <w:r w:rsidR="00A93164" w:rsidRPr="00381B25">
        <w:rPr>
          <w:sz w:val="24"/>
          <w:szCs w:val="24"/>
        </w:rPr>
        <w:tab/>
      </w:r>
      <w:r w:rsidR="00A93164" w:rsidRPr="00381B25">
        <w:rPr>
          <w:sz w:val="24"/>
          <w:szCs w:val="24"/>
        </w:rPr>
        <w:tab/>
      </w:r>
      <w:r w:rsidR="00A93164" w:rsidRPr="00381B25">
        <w:rPr>
          <w:sz w:val="24"/>
          <w:szCs w:val="24"/>
        </w:rPr>
        <w:tab/>
      </w:r>
      <w:r w:rsidR="00A93164" w:rsidRPr="00381B25">
        <w:rPr>
          <w:sz w:val="24"/>
          <w:szCs w:val="24"/>
        </w:rPr>
        <w:tab/>
      </w:r>
      <w:r w:rsidR="00A93164" w:rsidRPr="00381B25">
        <w:rPr>
          <w:sz w:val="24"/>
          <w:szCs w:val="24"/>
        </w:rPr>
        <w:tab/>
      </w:r>
      <w:r w:rsidR="00A93164" w:rsidRPr="00381B25">
        <w:rPr>
          <w:sz w:val="24"/>
          <w:szCs w:val="24"/>
        </w:rPr>
        <w:tab/>
        <w:t xml:space="preserve">  </w:t>
      </w:r>
      <w:r w:rsidR="00781663" w:rsidRPr="00381B25">
        <w:rPr>
          <w:b/>
          <w:sz w:val="24"/>
          <w:szCs w:val="24"/>
          <w:lang w:eastAsia="x-none"/>
        </w:rPr>
        <w:t xml:space="preserve">Revision of </w:t>
      </w:r>
      <w:r w:rsidR="00781663" w:rsidRPr="00381B25">
        <w:rPr>
          <w:b/>
          <w:noProof/>
          <w:sz w:val="24"/>
          <w:szCs w:val="24"/>
        </w:rPr>
        <w:t>R2-2101915</w:t>
      </w:r>
    </w:p>
    <w:p w14:paraId="23BBA876" w14:textId="77777777" w:rsidR="00DB7D65" w:rsidRPr="00381B25" w:rsidRDefault="00DB7D65" w:rsidP="00AC68DC">
      <w:pPr>
        <w:keepNext/>
        <w:pBdr>
          <w:top w:val="single" w:sz="4" w:space="1" w:color="auto"/>
        </w:pBdr>
        <w:tabs>
          <w:tab w:val="left" w:pos="2552"/>
        </w:tabs>
        <w:ind w:left="2550" w:hanging="2550"/>
        <w:rPr>
          <w:rFonts w:ascii="Arial" w:hAnsi="Arial" w:cs="Arial"/>
          <w:b/>
          <w:sz w:val="24"/>
          <w:szCs w:val="24"/>
          <w:lang w:val="en-US" w:eastAsia="ja-JP"/>
        </w:rPr>
      </w:pPr>
      <w:r w:rsidRPr="00381B25">
        <w:rPr>
          <w:rFonts w:ascii="Arial" w:hAnsi="Arial" w:cs="Arial"/>
          <w:b/>
          <w:noProof/>
          <w:sz w:val="24"/>
          <w:szCs w:val="24"/>
          <w:lang w:val="en-US"/>
        </w:rPr>
        <w:t>Source:</w:t>
      </w:r>
      <w:r w:rsidRPr="00381B25">
        <w:rPr>
          <w:sz w:val="24"/>
          <w:szCs w:val="24"/>
        </w:rPr>
        <w:t xml:space="preserve">                    </w:t>
      </w:r>
      <w:r w:rsidRPr="00381B25">
        <w:rPr>
          <w:sz w:val="24"/>
          <w:szCs w:val="24"/>
        </w:rPr>
        <w:tab/>
      </w:r>
      <w:r w:rsidRPr="00381B25">
        <w:rPr>
          <w:rFonts w:ascii="Arial" w:hAnsi="Arial" w:cs="Arial"/>
          <w:b/>
          <w:noProof/>
          <w:sz w:val="24"/>
          <w:szCs w:val="24"/>
          <w:lang w:val="en-US"/>
        </w:rPr>
        <w:t>NTT DOCOMO, INC.</w:t>
      </w:r>
      <w:r w:rsidRPr="00381B25">
        <w:rPr>
          <w:sz w:val="24"/>
          <w:szCs w:val="24"/>
        </w:rPr>
        <w:t xml:space="preserve"> </w:t>
      </w:r>
    </w:p>
    <w:p w14:paraId="713A6C4A" w14:textId="77777777" w:rsidR="00DB7D65" w:rsidRPr="00381B25" w:rsidRDefault="00DB7D65" w:rsidP="009C1723">
      <w:pPr>
        <w:keepNext/>
        <w:pBdr>
          <w:top w:val="single" w:sz="4" w:space="1" w:color="auto"/>
        </w:pBdr>
        <w:tabs>
          <w:tab w:val="left" w:pos="2552"/>
        </w:tabs>
        <w:ind w:left="2550" w:hanging="2550"/>
        <w:rPr>
          <w:rFonts w:ascii="Arial" w:hAnsi="Arial" w:cs="Arial"/>
          <w:b/>
          <w:sz w:val="24"/>
          <w:szCs w:val="24"/>
          <w:lang w:eastAsia="ja-JP"/>
        </w:rPr>
      </w:pPr>
      <w:r w:rsidRPr="00381B25">
        <w:rPr>
          <w:rFonts w:ascii="Arial" w:hAnsi="Arial" w:cs="Arial"/>
          <w:b/>
          <w:noProof/>
          <w:sz w:val="24"/>
          <w:szCs w:val="24"/>
        </w:rPr>
        <w:t>Title:</w:t>
      </w:r>
      <w:r w:rsidRPr="00381B25">
        <w:rPr>
          <w:sz w:val="24"/>
          <w:szCs w:val="24"/>
        </w:rPr>
        <w:t xml:space="preserve">  </w:t>
      </w:r>
      <w:r w:rsidRPr="00381B25">
        <w:rPr>
          <w:sz w:val="24"/>
          <w:szCs w:val="24"/>
        </w:rPr>
        <w:tab/>
      </w:r>
      <w:r w:rsidRPr="00381B25">
        <w:rPr>
          <w:rFonts w:ascii="Arial" w:hAnsi="Arial" w:cs="Arial"/>
          <w:b/>
          <w:noProof/>
          <w:sz w:val="24"/>
          <w:szCs w:val="24"/>
        </w:rPr>
        <w:t>Further consideration on SCG activation and deactivation</w:t>
      </w:r>
    </w:p>
    <w:p w14:paraId="69594047" w14:textId="77777777" w:rsidR="00DB7D65" w:rsidRPr="00381B25" w:rsidRDefault="00DB7D65" w:rsidP="00DB7D65">
      <w:pPr>
        <w:keepNext/>
        <w:tabs>
          <w:tab w:val="left" w:pos="2552"/>
        </w:tabs>
        <w:rPr>
          <w:rFonts w:ascii="Arial" w:hAnsi="Arial" w:cs="Arial"/>
          <w:b/>
          <w:sz w:val="24"/>
          <w:szCs w:val="24"/>
          <w:lang w:eastAsia="ja-JP"/>
        </w:rPr>
      </w:pPr>
      <w:r w:rsidRPr="00381B25">
        <w:rPr>
          <w:rFonts w:ascii="Arial" w:hAnsi="Arial" w:cs="Arial"/>
          <w:b/>
          <w:noProof/>
          <w:sz w:val="24"/>
          <w:szCs w:val="24"/>
        </w:rPr>
        <w:t>Document for:</w:t>
      </w:r>
      <w:r w:rsidRPr="00381B25">
        <w:rPr>
          <w:sz w:val="24"/>
          <w:szCs w:val="24"/>
        </w:rPr>
        <w:t xml:space="preserve">        </w:t>
      </w:r>
      <w:r w:rsidRPr="00381B25">
        <w:rPr>
          <w:sz w:val="24"/>
          <w:szCs w:val="24"/>
        </w:rPr>
        <w:tab/>
      </w:r>
      <w:r w:rsidRPr="00381B25">
        <w:rPr>
          <w:rFonts w:ascii="Arial" w:hAnsi="Arial" w:cs="Arial"/>
          <w:b/>
          <w:noProof/>
          <w:sz w:val="24"/>
          <w:szCs w:val="24"/>
        </w:rPr>
        <w:t>Discussion and Decisions</w:t>
      </w:r>
    </w:p>
    <w:p w14:paraId="2003C521" w14:textId="77777777" w:rsidR="00DB7D65" w:rsidRPr="00381B25" w:rsidRDefault="00DB7D65" w:rsidP="00DB7D65">
      <w:pPr>
        <w:keepNext/>
        <w:pBdr>
          <w:bottom w:val="single" w:sz="4" w:space="1" w:color="auto"/>
        </w:pBdr>
        <w:tabs>
          <w:tab w:val="left" w:pos="2552"/>
        </w:tabs>
        <w:rPr>
          <w:rFonts w:ascii="Arial" w:hAnsi="Arial" w:cs="Arial"/>
          <w:b/>
          <w:sz w:val="24"/>
          <w:szCs w:val="24"/>
          <w:lang w:eastAsia="ja-JP"/>
        </w:rPr>
      </w:pPr>
      <w:r w:rsidRPr="00381B25">
        <w:rPr>
          <w:rFonts w:ascii="Arial" w:hAnsi="Arial" w:cs="Arial"/>
          <w:b/>
          <w:noProof/>
          <w:sz w:val="24"/>
          <w:szCs w:val="24"/>
        </w:rPr>
        <w:t>Agenda Item:</w:t>
      </w:r>
      <w:r w:rsidRPr="00381B25">
        <w:rPr>
          <w:sz w:val="24"/>
          <w:szCs w:val="24"/>
        </w:rPr>
        <w:t xml:space="preserve">         </w:t>
      </w:r>
      <w:r w:rsidRPr="00381B25">
        <w:rPr>
          <w:sz w:val="24"/>
          <w:szCs w:val="24"/>
        </w:rPr>
        <w:tab/>
      </w:r>
      <w:r w:rsidRPr="00381B25">
        <w:rPr>
          <w:rFonts w:ascii="Arial" w:hAnsi="Arial" w:cs="Arial"/>
          <w:b/>
          <w:noProof/>
          <w:sz w:val="24"/>
          <w:szCs w:val="24"/>
        </w:rPr>
        <w:t>8.2.2</w:t>
      </w:r>
    </w:p>
    <w:p w14:paraId="4BAE3497" w14:textId="77777777" w:rsidR="00F04815" w:rsidRPr="00381B25" w:rsidRDefault="009479FA" w:rsidP="00E361B4">
      <w:pPr>
        <w:pStyle w:val="2"/>
        <w:numPr>
          <w:ilvl w:val="0"/>
          <w:numId w:val="1"/>
        </w:numPr>
        <w:rPr>
          <w:rFonts w:cs="Arial"/>
          <w:sz w:val="32"/>
          <w:szCs w:val="32"/>
          <w:lang w:eastAsia="ja-JP"/>
        </w:rPr>
      </w:pPr>
      <w:r w:rsidRPr="00381B25">
        <w:rPr>
          <w:rFonts w:cs="Arial"/>
          <w:noProof/>
          <w:sz w:val="32"/>
          <w:szCs w:val="32"/>
          <w:lang w:eastAsia="ja-JP"/>
        </w:rPr>
        <w:t>Introduction</w:t>
      </w:r>
    </w:p>
    <w:p w14:paraId="75246822" w14:textId="282CB3F1" w:rsidR="00D73E4C" w:rsidRPr="00381B25" w:rsidRDefault="00D73E4C" w:rsidP="00D73E4C">
      <w:pPr>
        <w:pStyle w:val="NO"/>
        <w:ind w:left="284" w:firstLine="0"/>
        <w:rPr>
          <w:bCs/>
          <w:lang w:val="en-US"/>
        </w:rPr>
      </w:pPr>
      <w:r w:rsidRPr="00381B25">
        <w:rPr>
          <w:bCs/>
          <w:noProof/>
          <w:lang w:val="en-US"/>
        </w:rPr>
        <w:t xml:space="preserve">According to Rel -17 DC/CA WID [1], </w:t>
      </w:r>
      <w:r w:rsidR="00946666" w:rsidRPr="00381B25">
        <w:rPr>
          <w:bCs/>
          <w:noProof/>
          <w:lang w:val="en-US"/>
        </w:rPr>
        <w:t xml:space="preserve">an </w:t>
      </w:r>
      <w:r w:rsidRPr="00381B25">
        <w:rPr>
          <w:bCs/>
          <w:noProof/>
          <w:lang w:val="en-US"/>
        </w:rPr>
        <w:t xml:space="preserve">effective activation/de-activation mechanism for one SCG </w:t>
      </w:r>
      <w:r w:rsidR="00946666" w:rsidRPr="00381B25">
        <w:rPr>
          <w:bCs/>
          <w:noProof/>
          <w:lang w:val="en-US"/>
        </w:rPr>
        <w:t xml:space="preserve">is </w:t>
      </w:r>
      <w:r w:rsidRPr="00381B25">
        <w:rPr>
          <w:bCs/>
          <w:noProof/>
          <w:lang w:val="en-US"/>
        </w:rPr>
        <w:t>supported to be standardized in Rel -17.</w:t>
      </w:r>
      <w:r w:rsidRPr="00381B25">
        <w:t xml:space="preserve"> </w:t>
      </w:r>
    </w:p>
    <w:p w14:paraId="10BBD40B" w14:textId="77777777" w:rsidR="00D73E4C" w:rsidRPr="00381B25" w:rsidRDefault="00D73E4C" w:rsidP="00D73E4C">
      <w:pPr>
        <w:numPr>
          <w:ilvl w:val="0"/>
          <w:numId w:val="22"/>
        </w:numPr>
        <w:overflowPunct w:val="0"/>
        <w:autoSpaceDE w:val="0"/>
        <w:autoSpaceDN w:val="0"/>
        <w:adjustRightInd w:val="0"/>
        <w:spacing w:after="0"/>
        <w:jc w:val="both"/>
        <w:textAlignment w:val="baseline"/>
        <w:rPr>
          <w:bCs/>
          <w:i/>
          <w:lang w:val="en-US"/>
        </w:rPr>
      </w:pPr>
      <w:r w:rsidRPr="00381B25">
        <w:rPr>
          <w:bCs/>
          <w:i/>
          <w:noProof/>
          <w:lang w:val="en-US"/>
        </w:rPr>
        <w:t>Support efficient activation/de-activation mechanism for one SCG and SCells</w:t>
      </w:r>
    </w:p>
    <w:p w14:paraId="10C26EDC" w14:textId="77777777" w:rsidR="00D73E4C" w:rsidRPr="00381B25" w:rsidRDefault="00D73E4C" w:rsidP="00D73E4C">
      <w:pPr>
        <w:numPr>
          <w:ilvl w:val="0"/>
          <w:numId w:val="21"/>
        </w:numPr>
        <w:overflowPunct w:val="0"/>
        <w:autoSpaceDE w:val="0"/>
        <w:autoSpaceDN w:val="0"/>
        <w:adjustRightInd w:val="0"/>
        <w:spacing w:after="0"/>
        <w:jc w:val="both"/>
        <w:textAlignment w:val="baseline"/>
        <w:rPr>
          <w:bCs/>
          <w:i/>
          <w:highlight w:val="yellow"/>
          <w:lang w:val="en-US"/>
        </w:rPr>
      </w:pPr>
      <w:r w:rsidRPr="00381B25">
        <w:rPr>
          <w:bCs/>
          <w:i/>
          <w:noProof/>
          <w:highlight w:val="yellow"/>
          <w:lang w:val="en-US"/>
        </w:rPr>
        <w:t>Support for one SCG</w:t>
      </w:r>
      <w:r w:rsidRPr="00381B25">
        <w:t xml:space="preserve">  </w:t>
      </w:r>
      <w:r w:rsidRPr="00381B25">
        <w:rPr>
          <w:bCs/>
          <w:i/>
          <w:noProof/>
          <w:highlight w:val="yellow"/>
          <w:lang w:val="en-US"/>
        </w:rPr>
        <w:t>applications to (NG) EN-DC, and NR-DC [RAN 2, RAN 3, RAN 4]</w:t>
      </w:r>
    </w:p>
    <w:p w14:paraId="0E239EA1" w14:textId="77777777" w:rsidR="00D73E4C" w:rsidRPr="00381B25" w:rsidRDefault="00D73E4C" w:rsidP="00D73E4C">
      <w:pPr>
        <w:numPr>
          <w:ilvl w:val="0"/>
          <w:numId w:val="21"/>
        </w:numPr>
        <w:overflowPunct w:val="0"/>
        <w:autoSpaceDE w:val="0"/>
        <w:autoSpaceDN w:val="0"/>
        <w:adjustRightInd w:val="0"/>
        <w:spacing w:after="0"/>
        <w:jc w:val="both"/>
        <w:textAlignment w:val="baseline"/>
        <w:rPr>
          <w:bCs/>
          <w:i/>
          <w:lang w:val="en-US"/>
        </w:rPr>
      </w:pPr>
      <w:r w:rsidRPr="00381B25">
        <w:rPr>
          <w:bCs/>
          <w:i/>
          <w:noProof/>
          <w:lang w:val="en-US"/>
        </w:rPr>
        <w:t>Support for SCells applications to NR CA, based on RAN 1 leading mechanisms [RAN 1, RAN 2, RAN 4]</w:t>
      </w:r>
    </w:p>
    <w:p w14:paraId="07893C84" w14:textId="77777777" w:rsidR="00D73E4C" w:rsidRPr="00381B25" w:rsidRDefault="00D73E4C" w:rsidP="00D73E4C">
      <w:pPr>
        <w:numPr>
          <w:ilvl w:val="0"/>
          <w:numId w:val="21"/>
        </w:numPr>
        <w:overflowPunct w:val="0"/>
        <w:autoSpaceDE w:val="0"/>
        <w:autoSpaceDN w:val="0"/>
        <w:adjustRightInd w:val="0"/>
        <w:spacing w:after="0"/>
        <w:jc w:val="both"/>
        <w:textAlignment w:val="baseline"/>
        <w:rPr>
          <w:bCs/>
          <w:i/>
          <w:lang w:val="en-US"/>
        </w:rPr>
      </w:pPr>
      <w:r w:rsidRPr="00381B25">
        <w:rPr>
          <w:bCs/>
          <w:i/>
          <w:noProof/>
          <w:lang w:val="en-US"/>
        </w:rPr>
        <w:t>This objective applications to FR1 and FR2</w:t>
      </w:r>
    </w:p>
    <w:p w14:paraId="36E34602" w14:textId="77777777" w:rsidR="00D73E4C" w:rsidRPr="00381B25" w:rsidRDefault="00674054" w:rsidP="00D73E4C">
      <w:pPr>
        <w:pStyle w:val="NO"/>
        <w:ind w:left="284" w:firstLine="0"/>
        <w:rPr>
          <w:lang w:eastAsia="ja-JP"/>
        </w:rPr>
      </w:pPr>
      <w:r w:rsidRPr="00381B25">
        <w:rPr>
          <w:bCs/>
          <w:noProof/>
          <w:lang w:val="en-US"/>
        </w:rPr>
        <w:t xml:space="preserve">This paper </w:t>
      </w:r>
      <w:r w:rsidR="000F4915" w:rsidRPr="00381B25">
        <w:rPr>
          <w:bCs/>
          <w:noProof/>
          <w:lang w:val="en-US"/>
        </w:rPr>
        <w:t>considers some</w:t>
      </w:r>
      <w:r w:rsidRPr="00381B25">
        <w:rPr>
          <w:bCs/>
          <w:noProof/>
          <w:lang w:val="en-US"/>
        </w:rPr>
        <w:t xml:space="preserve"> open issues </w:t>
      </w:r>
      <w:r w:rsidR="000F4915" w:rsidRPr="00381B25">
        <w:rPr>
          <w:bCs/>
          <w:noProof/>
          <w:lang w:val="en-US"/>
        </w:rPr>
        <w:t>for</w:t>
      </w:r>
      <w:r w:rsidRPr="00381B25">
        <w:rPr>
          <w:bCs/>
          <w:noProof/>
          <w:lang w:val="en-US"/>
        </w:rPr>
        <w:t xml:space="preserve"> SCG activation and deactivation.</w:t>
      </w:r>
    </w:p>
    <w:p w14:paraId="48017B17" w14:textId="77777777" w:rsidR="00ED7797" w:rsidRPr="00381B25" w:rsidRDefault="00ED7797" w:rsidP="00D97CD8">
      <w:pPr>
        <w:pStyle w:val="NO"/>
        <w:ind w:left="0" w:firstLine="0"/>
        <w:rPr>
          <w:lang w:eastAsia="ja-JP"/>
        </w:rPr>
      </w:pPr>
    </w:p>
    <w:p w14:paraId="7BDBFC51" w14:textId="77777777" w:rsidR="009D625F" w:rsidRPr="00381B25" w:rsidRDefault="00D97163" w:rsidP="002C47B9">
      <w:pPr>
        <w:pStyle w:val="2"/>
        <w:numPr>
          <w:ilvl w:val="0"/>
          <w:numId w:val="2"/>
        </w:numPr>
        <w:rPr>
          <w:sz w:val="32"/>
          <w:szCs w:val="32"/>
          <w:lang w:eastAsia="ja-JP"/>
        </w:rPr>
      </w:pPr>
      <w:r w:rsidRPr="00381B25">
        <w:rPr>
          <w:noProof/>
          <w:sz w:val="32"/>
          <w:szCs w:val="32"/>
          <w:lang w:eastAsia="ja-JP"/>
        </w:rPr>
        <w:t>Discussion</w:t>
      </w:r>
    </w:p>
    <w:p w14:paraId="416B9CE5" w14:textId="00D70DDC" w:rsidR="00D73E4C" w:rsidRPr="00381B25" w:rsidRDefault="0041633B" w:rsidP="00D73E4C">
      <w:pPr>
        <w:pStyle w:val="2"/>
        <w:numPr>
          <w:ilvl w:val="1"/>
          <w:numId w:val="2"/>
        </w:numPr>
        <w:tabs>
          <w:tab w:val="clear" w:pos="567"/>
          <w:tab w:val="num" w:pos="992"/>
        </w:tabs>
        <w:ind w:left="992"/>
        <w:rPr>
          <w:rFonts w:cs="Arial"/>
          <w:lang w:eastAsia="ja-JP"/>
        </w:rPr>
      </w:pPr>
      <w:r w:rsidRPr="00381B25">
        <w:rPr>
          <w:rFonts w:cs="Arial"/>
          <w:noProof/>
          <w:lang w:eastAsia="ja-JP"/>
        </w:rPr>
        <w:t xml:space="preserve">UE behavior during SCG </w:t>
      </w:r>
      <w:r w:rsidR="00336CFD" w:rsidRPr="00381B25">
        <w:rPr>
          <w:rFonts w:cs="Arial"/>
          <w:noProof/>
          <w:lang w:eastAsia="ja-JP"/>
        </w:rPr>
        <w:t>deactivated state</w:t>
      </w:r>
    </w:p>
    <w:p w14:paraId="276B58B6" w14:textId="77777777" w:rsidR="00A93164" w:rsidRPr="00381B25" w:rsidRDefault="00A93164" w:rsidP="00A93164">
      <w:pPr>
        <w:rPr>
          <w:lang w:eastAsia="ja-JP"/>
        </w:rPr>
      </w:pPr>
      <w:r w:rsidRPr="00381B25">
        <w:rPr>
          <w:noProof/>
          <w:lang w:eastAsia="ja-JP"/>
        </w:rPr>
        <w:t>In the e-mail discussion[2] of the RAN2 #112 e-meeting, UE behavior during SCG deactivated state was discussed, but there remain some open issues.</w:t>
      </w:r>
      <w:r w:rsidRPr="00381B25">
        <w:t xml:space="preserve"> </w:t>
      </w:r>
      <w:r w:rsidRPr="00381B25">
        <w:rPr>
          <w:lang w:eastAsia="ja-JP"/>
        </w:rPr>
        <w:t>In the RAN2 #113 e-meeting, RAN2 continued to discuss it, but there was no conclusion about it.</w:t>
      </w:r>
    </w:p>
    <w:p w14:paraId="5C3708BF" w14:textId="77777777" w:rsidR="00A93164" w:rsidRPr="00381B25" w:rsidRDefault="00A93164" w:rsidP="00A93164">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81B25">
        <w:t>5</w:t>
      </w:r>
      <w:r w:rsidRPr="00381B25">
        <w:tab/>
        <w:t xml:space="preserve">Continue to discuss whether some kind of beam monitoring (similar to RLM/BFD) should be supported when the SCG is deactivated. </w:t>
      </w:r>
      <w:r w:rsidRPr="00381B25">
        <w:rPr>
          <w:highlight w:val="yellow"/>
        </w:rPr>
        <w:t>FFS if this only applies to when TAT is running.</w:t>
      </w:r>
    </w:p>
    <w:p w14:paraId="46575DEE" w14:textId="77777777" w:rsidR="00A93164" w:rsidRPr="00381B25" w:rsidRDefault="00A93164" w:rsidP="00A93164">
      <w:pPr>
        <w:rPr>
          <w:lang w:eastAsia="ja-JP"/>
        </w:rPr>
      </w:pPr>
    </w:p>
    <w:p w14:paraId="20BB456F" w14:textId="77777777" w:rsidR="00A93164" w:rsidRPr="00381B25" w:rsidRDefault="00A93164" w:rsidP="00A93164">
      <w:pPr>
        <w:rPr>
          <w:lang w:eastAsia="ja-JP"/>
        </w:rPr>
      </w:pPr>
      <w:r w:rsidRPr="00381B25">
        <w:rPr>
          <w:lang w:eastAsia="ja-JP"/>
        </w:rPr>
        <w:t xml:space="preserve">This paper considers necessity of RLM and BFD when </w:t>
      </w:r>
    </w:p>
    <w:p w14:paraId="4B638239" w14:textId="77777777" w:rsidR="00A93164" w:rsidRPr="00381B25" w:rsidRDefault="00A93164" w:rsidP="00A93164">
      <w:pPr>
        <w:pStyle w:val="afb"/>
        <w:numPr>
          <w:ilvl w:val="0"/>
          <w:numId w:val="38"/>
        </w:numPr>
        <w:ind w:leftChars="0"/>
        <w:rPr>
          <w:lang w:eastAsia="ja-JP"/>
        </w:rPr>
      </w:pPr>
      <w:r w:rsidRPr="00381B25">
        <w:rPr>
          <w:lang w:eastAsia="ja-JP"/>
        </w:rPr>
        <w:t>TAT is not running in the section 2.1</w:t>
      </w:r>
    </w:p>
    <w:p w14:paraId="4387A8D0" w14:textId="77777777" w:rsidR="00A93164" w:rsidRPr="00381B25" w:rsidRDefault="00A93164" w:rsidP="00A93164">
      <w:pPr>
        <w:pStyle w:val="afb"/>
        <w:numPr>
          <w:ilvl w:val="0"/>
          <w:numId w:val="38"/>
        </w:numPr>
        <w:ind w:leftChars="0"/>
        <w:rPr>
          <w:lang w:eastAsia="ja-JP"/>
        </w:rPr>
      </w:pPr>
      <w:r w:rsidRPr="00381B25">
        <w:rPr>
          <w:lang w:eastAsia="ja-JP"/>
        </w:rPr>
        <w:t>TAT is running and when RAN2 introduces RACH skip mechanism in the section 2.2</w:t>
      </w:r>
    </w:p>
    <w:p w14:paraId="466400D0" w14:textId="77777777" w:rsidR="00A93164" w:rsidRPr="00381B25" w:rsidRDefault="00A93164" w:rsidP="00A93164">
      <w:pPr>
        <w:rPr>
          <w:lang w:eastAsia="ja-JP"/>
        </w:rPr>
      </w:pPr>
    </w:p>
    <w:p w14:paraId="05800FD2" w14:textId="77777777" w:rsidR="00A93164" w:rsidRPr="00381B25" w:rsidRDefault="00A93164" w:rsidP="00A93164">
      <w:pPr>
        <w:numPr>
          <w:ilvl w:val="0"/>
          <w:numId w:val="33"/>
        </w:numPr>
        <w:rPr>
          <w:b/>
          <w:u w:val="single"/>
          <w:lang w:eastAsia="ja-JP"/>
        </w:rPr>
      </w:pPr>
      <w:r w:rsidRPr="00381B25">
        <w:rPr>
          <w:b/>
          <w:noProof/>
          <w:u w:val="single"/>
          <w:lang w:eastAsia="ja-JP"/>
        </w:rPr>
        <w:t>Radio Link Monitoring</w:t>
      </w:r>
    </w:p>
    <w:p w14:paraId="1CEBA01E" w14:textId="77777777" w:rsidR="00A93164" w:rsidRPr="00381B25" w:rsidRDefault="00A93164" w:rsidP="00A93164">
      <w:pPr>
        <w:ind w:leftChars="100" w:left="200"/>
        <w:rPr>
          <w:lang w:eastAsia="ja-JP"/>
        </w:rPr>
      </w:pPr>
      <w:r w:rsidRPr="00381B25">
        <w:rPr>
          <w:noProof/>
          <w:lang w:eastAsia="ja-JP"/>
        </w:rPr>
        <w:t>The necessity of RLM during the SCG deactivated state was discussed, but no conclusion was reached. When TAT is not running, the main reason for performing RLM during deactivation is for fast SCG activation.</w:t>
      </w:r>
      <w:r w:rsidRPr="00381B25">
        <w:t xml:space="preserve"> </w:t>
      </w:r>
      <w:r w:rsidRPr="00381B25">
        <w:rPr>
          <w:noProof/>
          <w:lang w:eastAsia="ja-JP"/>
        </w:rPr>
        <w:t>Some companies think the SCG Failure reporting procedure can be reused for fast SCG activation.</w:t>
      </w:r>
      <w:r w:rsidRPr="00381B25">
        <w:t xml:space="preserve"> </w:t>
      </w:r>
      <w:r w:rsidRPr="00381B25">
        <w:rPr>
          <w:noProof/>
          <w:lang w:eastAsia="ja-JP"/>
        </w:rPr>
        <w:t>This paper considers whether the RLM (and SCG failure report) contribute to fast SCG activation.</w:t>
      </w:r>
    </w:p>
    <w:p w14:paraId="166A548D" w14:textId="77777777" w:rsidR="00A93164" w:rsidRPr="00381B25" w:rsidRDefault="00A93164" w:rsidP="00A93164">
      <w:pPr>
        <w:ind w:leftChars="100" w:left="200"/>
        <w:rPr>
          <w:lang w:eastAsia="ja-JP"/>
        </w:rPr>
      </w:pPr>
      <w:r w:rsidRPr="00381B25">
        <w:rPr>
          <w:noProof/>
          <w:lang w:eastAsia="ja-JP"/>
        </w:rPr>
        <w:t>Following reasons are considered when S-RLF occurs.</w:t>
      </w:r>
    </w:p>
    <w:p w14:paraId="083A5ACD" w14:textId="77777777" w:rsidR="00A93164" w:rsidRPr="00381B25" w:rsidRDefault="00A93164" w:rsidP="00A93164">
      <w:pPr>
        <w:numPr>
          <w:ilvl w:val="0"/>
          <w:numId w:val="31"/>
        </w:numPr>
        <w:rPr>
          <w:lang w:eastAsia="ja-JP"/>
        </w:rPr>
      </w:pPr>
      <w:r w:rsidRPr="00381B25">
        <w:rPr>
          <w:noProof/>
          <w:lang w:eastAsia="ja-JP"/>
        </w:rPr>
        <w:t>RLF with UE mobility</w:t>
      </w:r>
    </w:p>
    <w:p w14:paraId="41BA1914" w14:textId="77777777" w:rsidR="00A93164" w:rsidRPr="00381B25" w:rsidRDefault="00A93164" w:rsidP="00A93164">
      <w:pPr>
        <w:numPr>
          <w:ilvl w:val="1"/>
          <w:numId w:val="31"/>
        </w:numPr>
        <w:rPr>
          <w:lang w:eastAsia="ja-JP"/>
        </w:rPr>
      </w:pPr>
      <w:r w:rsidRPr="00381B25">
        <w:rPr>
          <w:noProof/>
          <w:lang w:eastAsia="ja-JP"/>
        </w:rPr>
        <w:t>Case where a UE moves to another PSCell area during SCG re-activation</w:t>
      </w:r>
    </w:p>
    <w:p w14:paraId="1B60ED5C" w14:textId="77777777" w:rsidR="00A93164" w:rsidRPr="00381B25" w:rsidRDefault="00A93164" w:rsidP="00A93164">
      <w:pPr>
        <w:ind w:left="1240"/>
        <w:rPr>
          <w:noProof/>
          <w:lang w:eastAsia="ja-JP"/>
        </w:rPr>
      </w:pPr>
      <w:r w:rsidRPr="00381B25">
        <w:rPr>
          <w:noProof/>
          <w:lang w:eastAsia="ja-JP"/>
        </w:rPr>
        <w:lastRenderedPageBreak/>
        <w:t xml:space="preserve">In the case that a UE moves to another PSCell area when it re-activates, two scenarios are considered. One is the scenario that PSCells are densely laid out as described on the left side of Figure.1, while the other is the scenario that PSCells are placed in isolation as described on the right side of Figure.1. Regarding the scenario of  the left side of the Figure, as already metioned in [2], RRM is sufficient. </w:t>
      </w:r>
    </w:p>
    <w:p w14:paraId="707E94C5" w14:textId="77777777" w:rsidR="00A93164" w:rsidRPr="00381B25" w:rsidRDefault="00A93164" w:rsidP="00A93164">
      <w:pPr>
        <w:ind w:left="1240"/>
        <w:rPr>
          <w:b/>
          <w:noProof/>
          <w:lang w:eastAsia="ja-JP"/>
        </w:rPr>
      </w:pPr>
      <w:r w:rsidRPr="00381B25">
        <w:rPr>
          <w:b/>
          <w:noProof/>
          <w:lang w:eastAsia="ja-JP"/>
        </w:rPr>
        <w:t>Observation1: RRM is sufficient in the scenario that PSCells are densely laid out</w:t>
      </w:r>
    </w:p>
    <w:p w14:paraId="431E4C2B" w14:textId="77777777" w:rsidR="00A93164" w:rsidRPr="00381B25" w:rsidRDefault="00A93164" w:rsidP="00A93164">
      <w:pPr>
        <w:ind w:left="1240"/>
        <w:rPr>
          <w:lang w:eastAsia="ja-JP"/>
        </w:rPr>
      </w:pPr>
      <w:r w:rsidRPr="00381B25">
        <w:rPr>
          <w:noProof/>
          <w:lang w:eastAsia="ja-JP"/>
        </w:rPr>
        <w:t xml:space="preserve">Regarding the scenario of the right side of the Figure, the SCG release procedure and SCG addition procedure may be needed if RLM is performed. On the other hand, </w:t>
      </w:r>
      <w:r w:rsidRPr="00381B25">
        <w:rPr>
          <w:lang w:eastAsia="ja-JP"/>
        </w:rPr>
        <w:t xml:space="preserve">if RLM is not performed during the time of deactivation, </w:t>
      </w:r>
      <w:proofErr w:type="spellStart"/>
      <w:r w:rsidRPr="00381B25">
        <w:rPr>
          <w:lang w:eastAsia="ja-JP"/>
        </w:rPr>
        <w:t>PSCell</w:t>
      </w:r>
      <w:proofErr w:type="spellEnd"/>
      <w:r w:rsidRPr="00381B25">
        <w:rPr>
          <w:lang w:eastAsia="ja-JP"/>
        </w:rPr>
        <w:t xml:space="preserve"> can be changed without an SCG failure report since no RLF occurs between the cells even in the case of operation in which the </w:t>
      </w:r>
      <w:proofErr w:type="spellStart"/>
      <w:r w:rsidRPr="00381B25">
        <w:rPr>
          <w:lang w:eastAsia="ja-JP"/>
        </w:rPr>
        <w:t>PSCell</w:t>
      </w:r>
      <w:proofErr w:type="spellEnd"/>
      <w:r w:rsidRPr="00381B25">
        <w:rPr>
          <w:lang w:eastAsia="ja-JP"/>
        </w:rPr>
        <w:t xml:space="preserve"> is isolated as shown in the right side of the Figure, in which the amount of signalling can be reduced.</w:t>
      </w:r>
    </w:p>
    <w:p w14:paraId="7C5CD82C" w14:textId="77777777" w:rsidR="00A93164" w:rsidRPr="00381B25" w:rsidRDefault="00A93164" w:rsidP="00A93164">
      <w:pPr>
        <w:ind w:left="1240"/>
        <w:rPr>
          <w:b/>
          <w:lang w:eastAsia="ja-JP"/>
        </w:rPr>
      </w:pPr>
      <w:r w:rsidRPr="00381B25">
        <w:rPr>
          <w:b/>
          <w:lang w:eastAsia="ja-JP"/>
        </w:rPr>
        <w:t xml:space="preserve">Observation2: If RLM is not performed at the time of deactivation, </w:t>
      </w:r>
      <w:proofErr w:type="spellStart"/>
      <w:r w:rsidRPr="00381B25">
        <w:rPr>
          <w:b/>
          <w:lang w:eastAsia="ja-JP"/>
        </w:rPr>
        <w:t>PSCell</w:t>
      </w:r>
      <w:proofErr w:type="spellEnd"/>
      <w:r w:rsidRPr="00381B25">
        <w:rPr>
          <w:b/>
          <w:lang w:eastAsia="ja-JP"/>
        </w:rPr>
        <w:t xml:space="preserve"> can be changed without an SCG failure report since no RLF occurs between the cells even in the case of operation in which the </w:t>
      </w:r>
      <w:proofErr w:type="spellStart"/>
      <w:r w:rsidRPr="00381B25">
        <w:rPr>
          <w:b/>
          <w:lang w:eastAsia="ja-JP"/>
        </w:rPr>
        <w:t>PSCell</w:t>
      </w:r>
      <w:proofErr w:type="spellEnd"/>
      <w:r w:rsidRPr="00381B25">
        <w:rPr>
          <w:b/>
          <w:lang w:eastAsia="ja-JP"/>
        </w:rPr>
        <w:t xml:space="preserve"> is isolated.</w:t>
      </w:r>
    </w:p>
    <w:p w14:paraId="10DE05ED" w14:textId="77777777" w:rsidR="00A93164" w:rsidRPr="00381B25" w:rsidRDefault="00A93164" w:rsidP="00A93164">
      <w:pPr>
        <w:ind w:left="1240"/>
        <w:rPr>
          <w:lang w:eastAsia="ja-JP"/>
        </w:rPr>
      </w:pPr>
    </w:p>
    <w:p w14:paraId="309604FA" w14:textId="77777777" w:rsidR="00A93164" w:rsidRPr="00381B25" w:rsidRDefault="00A93164" w:rsidP="00A93164">
      <w:pPr>
        <w:ind w:left="820"/>
        <w:jc w:val="center"/>
        <w:rPr>
          <w:lang w:eastAsia="ja-JP"/>
        </w:rPr>
      </w:pPr>
      <w:r w:rsidRPr="00C3297F">
        <w:rPr>
          <w:noProof/>
          <w:lang w:val="en-US" w:eastAsia="ja-JP"/>
        </w:rPr>
        <w:drawing>
          <wp:inline distT="0" distB="0" distL="0" distR="0" wp14:anchorId="77B3FE51" wp14:editId="4F305745">
            <wp:extent cx="5048885" cy="161671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8885" cy="1616710"/>
                    </a:xfrm>
                    <a:prstGeom prst="rect">
                      <a:avLst/>
                    </a:prstGeom>
                    <a:noFill/>
                    <a:ln>
                      <a:noFill/>
                    </a:ln>
                  </pic:spPr>
                </pic:pic>
              </a:graphicData>
            </a:graphic>
          </wp:inline>
        </w:drawing>
      </w:r>
    </w:p>
    <w:p w14:paraId="0649C749" w14:textId="77777777" w:rsidR="00A93164" w:rsidRPr="00381B25" w:rsidRDefault="00A93164" w:rsidP="00A93164">
      <w:pPr>
        <w:ind w:left="820"/>
        <w:jc w:val="center"/>
        <w:rPr>
          <w:lang w:eastAsia="ja-JP"/>
        </w:rPr>
      </w:pPr>
      <w:r w:rsidRPr="00381B25">
        <w:rPr>
          <w:noProof/>
          <w:lang w:eastAsia="ja-JP"/>
        </w:rPr>
        <w:t>Figure. 1: UE moved to another PSCell area</w:t>
      </w:r>
    </w:p>
    <w:p w14:paraId="576EF48A" w14:textId="77777777" w:rsidR="00A93164" w:rsidRPr="00381B25" w:rsidRDefault="00A93164" w:rsidP="00A93164">
      <w:pPr>
        <w:ind w:left="820"/>
        <w:rPr>
          <w:lang w:eastAsia="ja-JP"/>
        </w:rPr>
      </w:pPr>
    </w:p>
    <w:p w14:paraId="56A834BD" w14:textId="77777777" w:rsidR="00A93164" w:rsidRPr="00381B25" w:rsidRDefault="00A93164" w:rsidP="00A93164">
      <w:pPr>
        <w:numPr>
          <w:ilvl w:val="0"/>
          <w:numId w:val="34"/>
        </w:numPr>
        <w:rPr>
          <w:lang w:eastAsia="ja-JP"/>
        </w:rPr>
      </w:pPr>
      <w:r w:rsidRPr="00381B25">
        <w:rPr>
          <w:noProof/>
          <w:lang w:eastAsia="ja-JP"/>
        </w:rPr>
        <w:t>Case where a UE is moving to an area where no other PSCell exists during SCG re-activation</w:t>
      </w:r>
    </w:p>
    <w:p w14:paraId="0DFC1200" w14:textId="77777777" w:rsidR="00A93164" w:rsidRPr="00381B25" w:rsidRDefault="00A93164" w:rsidP="00A93164">
      <w:pPr>
        <w:ind w:left="1240"/>
        <w:rPr>
          <w:noProof/>
          <w:lang w:eastAsia="ja-JP"/>
        </w:rPr>
      </w:pPr>
      <w:r w:rsidRPr="00381B25">
        <w:rPr>
          <w:noProof/>
          <w:lang w:eastAsia="ja-JP"/>
        </w:rPr>
        <w:t>Figure. 2 shows a scenario in which the UE moves to an area where no other PSCell exists. In this scenario, the advantage of performing RLM is that the UE may be able to release SCG by transmitting an S-SCG failure report as soon as it moves outside of the PSCell area. However, we doubt if the immediate release contributes to power saving since RLM is performed before releasing. Furthermore, regarding fast re-activation, the advantage of performing RLM during the SCG deactivated state is considered to be small because SCG cannot be used even in re-activation.</w:t>
      </w:r>
    </w:p>
    <w:p w14:paraId="1A4B4D97" w14:textId="77777777" w:rsidR="00A93164" w:rsidRPr="00381B25" w:rsidRDefault="00A93164" w:rsidP="00A93164">
      <w:pPr>
        <w:ind w:left="1240"/>
        <w:rPr>
          <w:b/>
          <w:lang w:eastAsia="ja-JP"/>
        </w:rPr>
      </w:pPr>
      <w:r w:rsidRPr="00381B25">
        <w:rPr>
          <w:b/>
          <w:lang w:eastAsia="ja-JP"/>
        </w:rPr>
        <w:t xml:space="preserve">Observation3: In the </w:t>
      </w:r>
      <w:r w:rsidRPr="00381B25">
        <w:rPr>
          <w:b/>
          <w:noProof/>
          <w:lang w:eastAsia="ja-JP"/>
        </w:rPr>
        <w:t>case where a UE is moving to an area where no other PSCell exists during SCG re-activation</w:t>
      </w:r>
      <w:r w:rsidRPr="00381B25">
        <w:rPr>
          <w:b/>
          <w:lang w:eastAsia="ja-JP"/>
        </w:rPr>
        <w:t>, the advantage of performing RLM during the SCG deactivated state is considered to be small.</w:t>
      </w:r>
    </w:p>
    <w:p w14:paraId="55EC4730" w14:textId="77777777" w:rsidR="00A93164" w:rsidRPr="00381B25" w:rsidRDefault="00A93164" w:rsidP="00A93164">
      <w:pPr>
        <w:ind w:left="820"/>
        <w:jc w:val="center"/>
        <w:rPr>
          <w:lang w:eastAsia="ja-JP"/>
        </w:rPr>
      </w:pPr>
      <w:r w:rsidRPr="00C3297F">
        <w:rPr>
          <w:noProof/>
          <w:lang w:val="en-US" w:eastAsia="ja-JP"/>
        </w:rPr>
        <w:drawing>
          <wp:inline distT="0" distB="0" distL="0" distR="0" wp14:anchorId="0C90D700" wp14:editId="2B94C1D0">
            <wp:extent cx="3312795" cy="2067560"/>
            <wp:effectExtent l="0" t="0" r="0" b="0"/>
            <wp:docPr id="5"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12795" cy="2067560"/>
                    </a:xfrm>
                    <a:prstGeom prst="rect">
                      <a:avLst/>
                    </a:prstGeom>
                    <a:noFill/>
                    <a:ln>
                      <a:noFill/>
                    </a:ln>
                  </pic:spPr>
                </pic:pic>
              </a:graphicData>
            </a:graphic>
          </wp:inline>
        </w:drawing>
      </w:r>
    </w:p>
    <w:p w14:paraId="6473D227" w14:textId="77777777" w:rsidR="00A93164" w:rsidRPr="00381B25" w:rsidRDefault="00A93164" w:rsidP="00A93164">
      <w:pPr>
        <w:ind w:left="1240"/>
        <w:jc w:val="center"/>
        <w:rPr>
          <w:lang w:eastAsia="ja-JP"/>
        </w:rPr>
      </w:pPr>
      <w:r w:rsidRPr="00381B25">
        <w:rPr>
          <w:noProof/>
          <w:lang w:eastAsia="ja-JP"/>
        </w:rPr>
        <w:t>Figure. 2: UE moved to an area where no other PSCell exists.</w:t>
      </w:r>
    </w:p>
    <w:p w14:paraId="4A521A94" w14:textId="77777777" w:rsidR="00A93164" w:rsidRPr="00381B25" w:rsidRDefault="00A93164" w:rsidP="00A93164">
      <w:pPr>
        <w:ind w:left="820"/>
        <w:rPr>
          <w:lang w:eastAsia="ja-JP"/>
        </w:rPr>
      </w:pPr>
    </w:p>
    <w:p w14:paraId="4AD275A2" w14:textId="77777777" w:rsidR="00A93164" w:rsidRPr="00381B25" w:rsidRDefault="00A93164" w:rsidP="00A93164">
      <w:pPr>
        <w:numPr>
          <w:ilvl w:val="0"/>
          <w:numId w:val="31"/>
        </w:numPr>
        <w:rPr>
          <w:lang w:eastAsia="ja-JP"/>
        </w:rPr>
      </w:pPr>
      <w:r w:rsidRPr="00381B25">
        <w:rPr>
          <w:noProof/>
          <w:lang w:eastAsia="ja-JP"/>
        </w:rPr>
        <w:t>Case where a UE exists near the center of a cell</w:t>
      </w:r>
    </w:p>
    <w:p w14:paraId="06F7A7D7" w14:textId="77777777" w:rsidR="00A93164" w:rsidRPr="00381B25" w:rsidRDefault="00A93164" w:rsidP="00A93164">
      <w:pPr>
        <w:ind w:leftChars="300" w:left="600"/>
        <w:rPr>
          <w:noProof/>
          <w:lang w:eastAsia="ja-JP"/>
        </w:rPr>
      </w:pPr>
      <w:r w:rsidRPr="00381B25">
        <w:rPr>
          <w:noProof/>
          <w:lang w:eastAsia="ja-JP"/>
        </w:rPr>
        <w:t>As shown in Figure. 3, even if the UE is located near the center of the cell, SCG</w:t>
      </w:r>
      <w:r w:rsidRPr="00381B25">
        <w:t xml:space="preserve"> </w:t>
      </w:r>
      <w:r w:rsidRPr="00381B25">
        <w:rPr>
          <w:noProof/>
          <w:lang w:eastAsia="ja-JP"/>
        </w:rPr>
        <w:t>RLF is considered to occur. In particular, considering the usage scenario of FR2, since beam forming is essential on the UE side in FR2, it is assumed that SCG failures may frequently occur, for example, for the following reasons:</w:t>
      </w:r>
    </w:p>
    <w:p w14:paraId="65EE8A5E" w14:textId="77777777" w:rsidR="00A93164" w:rsidRPr="00381B25" w:rsidRDefault="00A93164" w:rsidP="00A93164">
      <w:pPr>
        <w:ind w:leftChars="400" w:left="800"/>
        <w:rPr>
          <w:noProof/>
          <w:lang w:eastAsia="ja-JP"/>
        </w:rPr>
      </w:pPr>
      <w:r w:rsidRPr="00381B25">
        <w:rPr>
          <w:noProof/>
          <w:lang w:eastAsia="ja-JP"/>
        </w:rPr>
        <w:t>- Main lobe and gain fluctuate because various disturbance factors, such as terminal flip, rotation and terminal support position change, and desktop installation or direct handheld, affect the beam pattern.</w:t>
      </w:r>
    </w:p>
    <w:p w14:paraId="0B3F18E2" w14:textId="77777777" w:rsidR="00A93164" w:rsidRPr="00381B25" w:rsidRDefault="00A93164" w:rsidP="00A93164">
      <w:pPr>
        <w:ind w:leftChars="400" w:left="800"/>
        <w:rPr>
          <w:noProof/>
          <w:lang w:eastAsia="ja-JP"/>
        </w:rPr>
      </w:pPr>
      <w:r w:rsidRPr="00381B25">
        <w:rPr>
          <w:noProof/>
          <w:lang w:eastAsia="ja-JP"/>
        </w:rPr>
        <w:t xml:space="preserve">- Even if the UE exists near the center of the cell, it will be blocked by obstacles. </w:t>
      </w:r>
    </w:p>
    <w:p w14:paraId="0EAA5CB0" w14:textId="77777777" w:rsidR="00A93164" w:rsidRPr="00381B25" w:rsidRDefault="00A93164" w:rsidP="00A93164">
      <w:pPr>
        <w:ind w:leftChars="300" w:left="600"/>
        <w:rPr>
          <w:noProof/>
          <w:lang w:eastAsia="ja-JP"/>
        </w:rPr>
      </w:pPr>
      <w:r w:rsidRPr="00381B25">
        <w:rPr>
          <w:noProof/>
          <w:lang w:eastAsia="ja-JP"/>
        </w:rPr>
        <w:t>However, in the above case, since the UE exists in the center of the cell, early recovery of the SCG Radio Link can be expected. In this case, since it is assumed that SCG RLF occurs frequently, NW may also frequently perform SN release and addition or SCG release and addition (i.e., bearer type change) if the UE declares RLF during a  deactivated state. Since the NW needs to transmit signaling (RRC (Connection) Reconfiguration message) to the UE every time SN release and addition or SCG release and addition is performed, there is a concern about increased signaling and occurrence of data communication stop period. In addition, as other companies have already claimed, implementing RLM will increase power consumption. In conclusion, we believe that RLM provides little benefit while increasing power consumption.</w:t>
      </w:r>
    </w:p>
    <w:p w14:paraId="38B28376" w14:textId="77777777" w:rsidR="00A93164" w:rsidRPr="00381B25" w:rsidRDefault="00A93164" w:rsidP="00A93164">
      <w:pPr>
        <w:ind w:leftChars="300" w:left="600"/>
        <w:rPr>
          <w:b/>
          <w:lang w:eastAsia="ja-JP"/>
        </w:rPr>
      </w:pPr>
      <w:r w:rsidRPr="00381B25">
        <w:rPr>
          <w:b/>
          <w:noProof/>
          <w:lang w:eastAsia="ja-JP"/>
        </w:rPr>
        <w:t>Observation4: In the case where a UE exists near the center of a cell, NW may also frequently perform SN release and addition or SCG release and addition (i.e., bearer type change) if the UE declares RLF during a  deactivated state, and there is a concern about increased signaling and occurrence of data communication stop period.</w:t>
      </w:r>
    </w:p>
    <w:p w14:paraId="336A1032" w14:textId="77777777" w:rsidR="00A93164" w:rsidRPr="00381B25" w:rsidRDefault="00A93164" w:rsidP="00A93164">
      <w:pPr>
        <w:ind w:leftChars="200" w:left="1536" w:hanging="1136"/>
        <w:jc w:val="center"/>
        <w:rPr>
          <w:b/>
          <w:noProof/>
          <w:lang w:val="en-US" w:eastAsia="ja-JP"/>
        </w:rPr>
      </w:pPr>
      <w:r w:rsidRPr="00C3297F">
        <w:rPr>
          <w:b/>
          <w:noProof/>
          <w:lang w:val="en-US" w:eastAsia="ja-JP"/>
        </w:rPr>
        <w:drawing>
          <wp:inline distT="0" distB="0" distL="0" distR="0" wp14:anchorId="04DC25DA" wp14:editId="0CA4D525">
            <wp:extent cx="2941955" cy="1894840"/>
            <wp:effectExtent l="0" t="0" r="0" b="0"/>
            <wp:docPr id="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41955" cy="1894840"/>
                    </a:xfrm>
                    <a:prstGeom prst="rect">
                      <a:avLst/>
                    </a:prstGeom>
                    <a:noFill/>
                    <a:ln>
                      <a:noFill/>
                    </a:ln>
                  </pic:spPr>
                </pic:pic>
              </a:graphicData>
            </a:graphic>
          </wp:inline>
        </w:drawing>
      </w:r>
    </w:p>
    <w:p w14:paraId="06FC2F33" w14:textId="77777777" w:rsidR="00A93164" w:rsidRPr="00381B25" w:rsidRDefault="00A93164" w:rsidP="00A93164">
      <w:pPr>
        <w:ind w:leftChars="200" w:left="1536" w:hanging="1136"/>
        <w:jc w:val="center"/>
        <w:rPr>
          <w:b/>
          <w:lang w:eastAsia="ja-JP"/>
        </w:rPr>
      </w:pPr>
      <w:r w:rsidRPr="00381B25">
        <w:rPr>
          <w:b/>
          <w:noProof/>
          <w:lang w:eastAsia="ja-JP"/>
        </w:rPr>
        <w:t>Figure. 3: UE is near the center of the cell</w:t>
      </w:r>
    </w:p>
    <w:p w14:paraId="13AB739F" w14:textId="77777777" w:rsidR="00A93164" w:rsidRPr="00381B25" w:rsidRDefault="00A93164" w:rsidP="00A93164">
      <w:pPr>
        <w:ind w:leftChars="200" w:left="1536" w:hanging="1136"/>
        <w:rPr>
          <w:noProof/>
          <w:lang w:eastAsia="ja-JP"/>
        </w:rPr>
      </w:pPr>
      <w:r w:rsidRPr="00381B25">
        <w:rPr>
          <w:noProof/>
          <w:lang w:eastAsia="ja-JP"/>
        </w:rPr>
        <w:t>With above consideration, we propose</w:t>
      </w:r>
    </w:p>
    <w:p w14:paraId="337F682A" w14:textId="77777777" w:rsidR="00A93164" w:rsidRPr="00381B25" w:rsidRDefault="00A93164" w:rsidP="00A93164">
      <w:pPr>
        <w:ind w:leftChars="200" w:left="1536" w:hanging="1136"/>
        <w:rPr>
          <w:b/>
          <w:lang w:eastAsia="ja-JP"/>
        </w:rPr>
      </w:pPr>
      <w:r w:rsidRPr="00381B25">
        <w:rPr>
          <w:b/>
          <w:noProof/>
          <w:lang w:eastAsia="ja-JP"/>
        </w:rPr>
        <w:t>Proposal 1:</w:t>
      </w:r>
      <w:r w:rsidRPr="00D03BD6">
        <w:rPr>
          <w:b/>
        </w:rPr>
        <w:tab/>
        <w:t xml:space="preserve">At least when TAT is not running, </w:t>
      </w:r>
      <w:r w:rsidRPr="005A1255">
        <w:rPr>
          <w:b/>
          <w:noProof/>
          <w:lang w:eastAsia="ja-JP"/>
        </w:rPr>
        <w:t>R</w:t>
      </w:r>
      <w:r w:rsidRPr="00381B25">
        <w:rPr>
          <w:b/>
          <w:noProof/>
          <w:lang w:eastAsia="ja-JP"/>
        </w:rPr>
        <w:t>LM is not performed during the deactivated state.</w:t>
      </w:r>
    </w:p>
    <w:p w14:paraId="39CBDF16" w14:textId="77777777" w:rsidR="00A93164" w:rsidRPr="00381B25" w:rsidRDefault="00A93164" w:rsidP="00A93164">
      <w:pPr>
        <w:rPr>
          <w:lang w:eastAsia="ja-JP"/>
        </w:rPr>
      </w:pPr>
    </w:p>
    <w:p w14:paraId="5D3A21F0" w14:textId="77777777" w:rsidR="00A93164" w:rsidRPr="00381B25" w:rsidRDefault="00A93164" w:rsidP="00A93164">
      <w:pPr>
        <w:numPr>
          <w:ilvl w:val="0"/>
          <w:numId w:val="32"/>
        </w:numPr>
        <w:rPr>
          <w:b/>
          <w:u w:val="single"/>
          <w:lang w:eastAsia="ja-JP"/>
        </w:rPr>
      </w:pPr>
      <w:r w:rsidRPr="00381B25">
        <w:rPr>
          <w:b/>
          <w:noProof/>
          <w:u w:val="single"/>
          <w:lang w:eastAsia="ja-JP"/>
        </w:rPr>
        <w:t>Beam Failure Detection/Recovery</w:t>
      </w:r>
    </w:p>
    <w:p w14:paraId="1A34D0F4" w14:textId="77777777" w:rsidR="00A93164" w:rsidRPr="00381B25" w:rsidRDefault="00A93164" w:rsidP="00A93164">
      <w:pPr>
        <w:ind w:leftChars="210" w:left="420"/>
        <w:rPr>
          <w:lang w:eastAsia="ja-JP"/>
        </w:rPr>
      </w:pPr>
      <w:r w:rsidRPr="00381B25">
        <w:rPr>
          <w:noProof/>
          <w:lang w:eastAsia="ja-JP"/>
        </w:rPr>
        <w:t xml:space="preserve">In the current specification, RLM is mandatory while BFD is optional. </w:t>
      </w:r>
      <w:r w:rsidRPr="00381B25">
        <w:rPr>
          <w:noProof/>
        </w:rPr>
        <w:t xml:space="preserve">Radio Link Monitoring is defined in section 5 of TS 38.213, but it is defined here without limiting to the application of </w:t>
      </w:r>
      <w:r w:rsidRPr="00381B25">
        <w:rPr>
          <w:i/>
          <w:noProof/>
          <w:lang w:eastAsia="ja-JP"/>
        </w:rPr>
        <w:t>RadioLinkMonitoringRS</w:t>
      </w:r>
      <w:r w:rsidRPr="00381B25">
        <w:rPr>
          <w:noProof/>
        </w:rPr>
        <w:t xml:space="preserve"> (beamfailure, rlf, both). On the other hand, BFD is specified on the assumption that BFR resource is set in section 5.17 of TS 38.321, and the setting of BFR is not mandatory, so it does not work unless BFR resource is set. As a result, since RLM is mandatory while BFD is optional, if RLM is not performed during deactivation, it is not straight forward for the UE to perform only BFD during the deactivated state. Therefore, </w:t>
      </w:r>
      <w:r w:rsidRPr="00381B25">
        <w:rPr>
          <w:noProof/>
          <w:lang w:eastAsia="ja-JP"/>
        </w:rPr>
        <w:t>we</w:t>
      </w:r>
      <w:r w:rsidRPr="00381B25">
        <w:rPr>
          <w:noProof/>
        </w:rPr>
        <w:t xml:space="preserve"> suggest:</w:t>
      </w:r>
    </w:p>
    <w:p w14:paraId="7740CF2B" w14:textId="77777777" w:rsidR="00A93164" w:rsidRPr="00381B25" w:rsidRDefault="00A93164" w:rsidP="00A93164">
      <w:pPr>
        <w:ind w:leftChars="200" w:left="400"/>
        <w:rPr>
          <w:b/>
          <w:noProof/>
          <w:lang w:eastAsia="ja-JP"/>
        </w:rPr>
      </w:pPr>
      <w:r w:rsidRPr="00381B25">
        <w:rPr>
          <w:b/>
          <w:noProof/>
          <w:lang w:eastAsia="ja-JP"/>
        </w:rPr>
        <w:t>Observation5: In the current specification, RLM is mandatory while BFD is optional.</w:t>
      </w:r>
    </w:p>
    <w:p w14:paraId="0C589D1C" w14:textId="77777777" w:rsidR="00A93164" w:rsidRPr="00381B25" w:rsidRDefault="00A93164" w:rsidP="00A93164">
      <w:pPr>
        <w:ind w:leftChars="200" w:left="400"/>
        <w:rPr>
          <w:b/>
          <w:noProof/>
          <w:lang w:eastAsia="ja-JP"/>
        </w:rPr>
      </w:pPr>
      <w:r w:rsidRPr="00381B25">
        <w:rPr>
          <w:b/>
          <w:noProof/>
          <w:lang w:eastAsia="ja-JP"/>
        </w:rPr>
        <w:t>Proposal 2:</w:t>
      </w:r>
      <w:r w:rsidRPr="00D03BD6">
        <w:rPr>
          <w:b/>
        </w:rPr>
        <w:tab/>
        <w:t xml:space="preserve"> At least when TAT is not running, </w:t>
      </w:r>
      <w:r w:rsidRPr="00381B25">
        <w:rPr>
          <w:b/>
          <w:noProof/>
          <w:lang w:eastAsia="ja-JP"/>
        </w:rPr>
        <w:t>BFD is not performed during the deactivated state.</w:t>
      </w:r>
    </w:p>
    <w:p w14:paraId="3E8FF1A5" w14:textId="77777777" w:rsidR="00A93164" w:rsidRPr="00381B25" w:rsidRDefault="00A93164" w:rsidP="00A93164">
      <w:pPr>
        <w:ind w:leftChars="200" w:left="400"/>
        <w:rPr>
          <w:b/>
          <w:noProof/>
          <w:lang w:eastAsia="ja-JP"/>
        </w:rPr>
      </w:pPr>
    </w:p>
    <w:p w14:paraId="333622CE" w14:textId="0BA6DC80" w:rsidR="00A93164" w:rsidRPr="00381B25" w:rsidRDefault="00A93164" w:rsidP="00A93164">
      <w:pPr>
        <w:pStyle w:val="2"/>
        <w:numPr>
          <w:ilvl w:val="1"/>
          <w:numId w:val="2"/>
        </w:numPr>
        <w:rPr>
          <w:lang w:eastAsia="ja-JP"/>
        </w:rPr>
      </w:pPr>
      <w:r w:rsidRPr="00381B25">
        <w:rPr>
          <w:rFonts w:cs="Arial"/>
          <w:noProof/>
          <w:lang w:eastAsia="ja-JP"/>
        </w:rPr>
        <w:lastRenderedPageBreak/>
        <w:t>RACH skip mechanism</w:t>
      </w:r>
      <w:r w:rsidR="000722BC">
        <w:rPr>
          <w:rFonts w:cs="Arial"/>
          <w:noProof/>
          <w:lang w:eastAsia="ja-JP"/>
        </w:rPr>
        <w:t xml:space="preserve"> for NW triggered re-activation</w:t>
      </w:r>
    </w:p>
    <w:p w14:paraId="3EE206D6" w14:textId="77777777" w:rsidR="00A93164" w:rsidRPr="00381B25" w:rsidRDefault="00A93164" w:rsidP="00A93164">
      <w:pPr>
        <w:ind w:leftChars="200" w:left="400"/>
        <w:rPr>
          <w:noProof/>
          <w:lang w:eastAsia="ja-JP"/>
        </w:rPr>
      </w:pPr>
      <w:r w:rsidRPr="00381B25">
        <w:rPr>
          <w:noProof/>
          <w:lang w:eastAsia="ja-JP"/>
        </w:rPr>
        <w:t xml:space="preserve">In RAN2 #113 e-meeting, the following agreements and FFSs were made for NW triggered SCG re-activation. </w:t>
      </w:r>
    </w:p>
    <w:p w14:paraId="002D1CF5" w14:textId="77777777" w:rsidR="00A93164" w:rsidRPr="00381B25" w:rsidRDefault="00A93164" w:rsidP="00A93164">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81B25">
        <w:t>Agreements</w:t>
      </w:r>
    </w:p>
    <w:p w14:paraId="5DBC94FB" w14:textId="77777777" w:rsidR="00A93164" w:rsidRPr="00381B25" w:rsidRDefault="00A93164" w:rsidP="00A93164">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26AC40F2" w14:textId="77777777" w:rsidR="00A93164" w:rsidRPr="00381B25" w:rsidRDefault="00A93164" w:rsidP="00A93164">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81B25">
        <w:t>2</w:t>
      </w:r>
      <w:r w:rsidRPr="00381B25">
        <w:tab/>
        <w:t>The UE behaviour when the SCG activation is indicated to the UE via the MCG is one or more of the following options:</w:t>
      </w:r>
    </w:p>
    <w:p w14:paraId="39444B06" w14:textId="77777777" w:rsidR="00A93164" w:rsidRPr="00381B25" w:rsidRDefault="00A93164" w:rsidP="00A93164">
      <w:pPr>
        <w:pStyle w:val="Agreement"/>
        <w:numPr>
          <w:ilvl w:val="0"/>
          <w:numId w:val="0"/>
        </w:numPr>
        <w:pBdr>
          <w:top w:val="single" w:sz="4" w:space="1" w:color="auto"/>
          <w:left w:val="single" w:sz="4" w:space="4" w:color="auto"/>
          <w:bottom w:val="single" w:sz="4" w:space="1" w:color="auto"/>
          <w:right w:val="single" w:sz="4" w:space="4" w:color="auto"/>
        </w:pBdr>
        <w:ind w:left="1619" w:hanging="360"/>
      </w:pPr>
      <w:proofErr w:type="gramStart"/>
      <w:r w:rsidRPr="00381B25">
        <w:t>option</w:t>
      </w:r>
      <w:proofErr w:type="gramEnd"/>
      <w:r w:rsidRPr="00381B25">
        <w:t xml:space="preserve"> 1)</w:t>
      </w:r>
      <w:r w:rsidRPr="00381B25">
        <w:tab/>
        <w:t xml:space="preserve">similar to reconfiguration with sync, i.e. the UE always initiates random access to the </w:t>
      </w:r>
      <w:proofErr w:type="spellStart"/>
      <w:r w:rsidRPr="00381B25">
        <w:t>PSCell</w:t>
      </w:r>
      <w:proofErr w:type="spellEnd"/>
      <w:r w:rsidRPr="00381B25">
        <w:t>.</w:t>
      </w:r>
    </w:p>
    <w:p w14:paraId="0BFEE71F" w14:textId="77777777" w:rsidR="00A93164" w:rsidRPr="00381B25" w:rsidRDefault="00A93164" w:rsidP="00A93164">
      <w:pPr>
        <w:pStyle w:val="Agreement"/>
        <w:numPr>
          <w:ilvl w:val="0"/>
          <w:numId w:val="0"/>
        </w:numPr>
        <w:pBdr>
          <w:top w:val="single" w:sz="4" w:space="1" w:color="auto"/>
          <w:left w:val="single" w:sz="4" w:space="4" w:color="auto"/>
          <w:bottom w:val="single" w:sz="4" w:space="1" w:color="auto"/>
          <w:right w:val="single" w:sz="4" w:space="4" w:color="auto"/>
        </w:pBdr>
        <w:ind w:left="1619" w:hanging="360"/>
      </w:pPr>
      <w:proofErr w:type="gramStart"/>
      <w:r w:rsidRPr="00381B25">
        <w:t>option</w:t>
      </w:r>
      <w:proofErr w:type="gramEnd"/>
      <w:r w:rsidRPr="00381B25">
        <w:t xml:space="preserve"> 2)</w:t>
      </w:r>
      <w:r w:rsidRPr="00381B25">
        <w:tab/>
        <w:t>in certain cases:</w:t>
      </w:r>
    </w:p>
    <w:p w14:paraId="4CF53DBE" w14:textId="77777777" w:rsidR="00A93164" w:rsidRPr="00381B25" w:rsidRDefault="00A93164" w:rsidP="00A93164">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81B25">
        <w:t>-</w:t>
      </w:r>
      <w:r w:rsidRPr="00381B25">
        <w:tab/>
      </w:r>
      <w:proofErr w:type="gramStart"/>
      <w:r w:rsidRPr="00381B25">
        <w:t>the</w:t>
      </w:r>
      <w:proofErr w:type="gramEnd"/>
      <w:r w:rsidRPr="00381B25">
        <w:t xml:space="preserve"> UE does not initiate random access and monitors PDCCH on the </w:t>
      </w:r>
      <w:proofErr w:type="spellStart"/>
      <w:r w:rsidRPr="00381B25">
        <w:t>PSCell</w:t>
      </w:r>
      <w:proofErr w:type="spellEnd"/>
      <w:r w:rsidRPr="00381B25">
        <w:t xml:space="preserve"> (at the latest after the specified processing time).</w:t>
      </w:r>
    </w:p>
    <w:p w14:paraId="774E85AD" w14:textId="77777777" w:rsidR="00A93164" w:rsidRPr="00381B25" w:rsidRDefault="00A93164" w:rsidP="00A93164">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81B25">
        <w:t>-</w:t>
      </w:r>
      <w:r w:rsidRPr="00381B25">
        <w:tab/>
      </w:r>
      <w:proofErr w:type="gramStart"/>
      <w:r w:rsidRPr="00381B25">
        <w:t>the</w:t>
      </w:r>
      <w:proofErr w:type="gramEnd"/>
      <w:r w:rsidRPr="00381B25">
        <w:t xml:space="preserve"> SCG can schedule data transmission on the PDCCH</w:t>
      </w:r>
    </w:p>
    <w:p w14:paraId="1A6B2E05" w14:textId="77777777" w:rsidR="00A93164" w:rsidRPr="00381B25" w:rsidRDefault="00A93164" w:rsidP="00A93164">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81B25">
        <w:t>The UE decides not to perform random access (one option to be selected):</w:t>
      </w:r>
    </w:p>
    <w:p w14:paraId="1CD12626" w14:textId="77777777" w:rsidR="00A93164" w:rsidRPr="00381B25" w:rsidRDefault="00A93164" w:rsidP="00A93164">
      <w:pPr>
        <w:pStyle w:val="Agreement"/>
        <w:numPr>
          <w:ilvl w:val="0"/>
          <w:numId w:val="0"/>
        </w:numPr>
        <w:pBdr>
          <w:top w:val="single" w:sz="4" w:space="1" w:color="auto"/>
          <w:left w:val="single" w:sz="4" w:space="4" w:color="auto"/>
          <w:bottom w:val="single" w:sz="4" w:space="1" w:color="auto"/>
          <w:right w:val="single" w:sz="4" w:space="4" w:color="auto"/>
        </w:pBdr>
        <w:ind w:left="1619" w:hanging="360"/>
      </w:pPr>
      <w:proofErr w:type="gramStart"/>
      <w:r w:rsidRPr="00381B25">
        <w:t>option</w:t>
      </w:r>
      <w:proofErr w:type="gramEnd"/>
      <w:r w:rsidRPr="00381B25">
        <w:t xml:space="preserve"> 2a) if the TA timer is still running and possibly other conditions </w:t>
      </w:r>
      <w:r w:rsidRPr="00381B25">
        <w:rPr>
          <w:highlight w:val="yellow"/>
        </w:rPr>
        <w:t>(FFS how TAT starts)</w:t>
      </w:r>
    </w:p>
    <w:p w14:paraId="1EB1395A" w14:textId="77777777" w:rsidR="00A93164" w:rsidRPr="00381B25" w:rsidRDefault="00A93164" w:rsidP="00A93164">
      <w:pPr>
        <w:pStyle w:val="Agreement"/>
        <w:numPr>
          <w:ilvl w:val="0"/>
          <w:numId w:val="0"/>
        </w:numPr>
        <w:pBdr>
          <w:top w:val="single" w:sz="4" w:space="1" w:color="auto"/>
          <w:left w:val="single" w:sz="4" w:space="4" w:color="auto"/>
          <w:bottom w:val="single" w:sz="4" w:space="1" w:color="auto"/>
          <w:right w:val="single" w:sz="4" w:space="4" w:color="auto"/>
        </w:pBdr>
        <w:ind w:left="1619" w:hanging="360"/>
      </w:pPr>
      <w:proofErr w:type="gramStart"/>
      <w:r w:rsidRPr="00381B25">
        <w:t>option</w:t>
      </w:r>
      <w:proofErr w:type="gramEnd"/>
      <w:r w:rsidRPr="00381B25">
        <w:t xml:space="preserve"> 2b) based on the contents of the SCG activation indication</w:t>
      </w:r>
    </w:p>
    <w:p w14:paraId="0FF1F85B" w14:textId="77777777" w:rsidR="00A93164" w:rsidRPr="00381B25" w:rsidRDefault="00A93164" w:rsidP="00A93164">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81B25">
        <w:t>FFS for option 2a): in the SCG deactivated state, the UE monitors some DL beams (FFS if the same as BFD or RLM) and, if the UE sees that the beams are not good enough (details FFS), the UE either (one of the options to be selected):</w:t>
      </w:r>
    </w:p>
    <w:p w14:paraId="50D1798C" w14:textId="77777777" w:rsidR="00A93164" w:rsidRPr="00381B25" w:rsidRDefault="00A93164" w:rsidP="00A93164">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81B25">
        <w:t>-</w:t>
      </w:r>
      <w:r w:rsidRPr="00381B25">
        <w:tab/>
        <w:t>will perform random access upon reception of the next SCG activation indication from the MCG</w:t>
      </w:r>
    </w:p>
    <w:p w14:paraId="0F30DC6F" w14:textId="77777777" w:rsidR="00A93164" w:rsidRPr="00381B25" w:rsidRDefault="00A93164" w:rsidP="00A93164">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81B25">
        <w:t>-</w:t>
      </w:r>
      <w:r w:rsidRPr="00381B25">
        <w:tab/>
        <w:t>reports measurement results (details FFS) via the MCG and wait for reconfiguration.</w:t>
      </w:r>
    </w:p>
    <w:p w14:paraId="6085495E" w14:textId="77777777" w:rsidR="00A93164" w:rsidRPr="00381B25" w:rsidRDefault="00A93164" w:rsidP="00A93164">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745C7A14" w14:textId="77777777" w:rsidR="00A93164" w:rsidRPr="00381B25" w:rsidRDefault="00A93164" w:rsidP="00A93164">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81B25">
        <w:t>7</w:t>
      </w:r>
      <w:r w:rsidRPr="00381B25">
        <w:tab/>
        <w:t xml:space="preserve">Further discuss the format </w:t>
      </w:r>
      <w:r w:rsidRPr="00381B25">
        <w:rPr>
          <w:highlight w:val="yellow"/>
        </w:rPr>
        <w:t>and content</w:t>
      </w:r>
      <w:r w:rsidRPr="00381B25">
        <w:t xml:space="preserve"> of the SCG activation indication from the MCG to the UE after there is more progress on solution 2.</w:t>
      </w:r>
    </w:p>
    <w:p w14:paraId="1AC456CA" w14:textId="77777777" w:rsidR="00A93164" w:rsidRPr="00381B25" w:rsidRDefault="00A93164" w:rsidP="00A93164">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7942513B" w14:textId="77777777" w:rsidR="00A93164" w:rsidRPr="00381B25" w:rsidRDefault="00A93164" w:rsidP="00A93164">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81B25">
        <w:t>5</w:t>
      </w:r>
      <w:r w:rsidRPr="00381B25">
        <w:tab/>
        <w:t xml:space="preserve">Continue to discuss whether some kind of beam monitoring (similar to RLM/BFD) should be supported when the SCG is deactivated. </w:t>
      </w:r>
      <w:r w:rsidRPr="00381B25">
        <w:rPr>
          <w:highlight w:val="yellow"/>
        </w:rPr>
        <w:t>FFS if this only applies to when TAT is running.</w:t>
      </w:r>
    </w:p>
    <w:p w14:paraId="00333A13" w14:textId="77777777" w:rsidR="00A93164" w:rsidRPr="00381B25" w:rsidRDefault="00A93164" w:rsidP="00A93164">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81B25">
        <w:t>6</w:t>
      </w:r>
      <w:r w:rsidRPr="00381B25">
        <w:tab/>
        <w:t xml:space="preserve">Clarify the meaning of "the UE maintains DL sync while the SCG is deactivated" (e.g. whether that is a consequence of doing RRM measurements of the </w:t>
      </w:r>
      <w:proofErr w:type="spellStart"/>
      <w:r w:rsidRPr="00381B25">
        <w:t>PSCell</w:t>
      </w:r>
      <w:proofErr w:type="spellEnd"/>
      <w:r w:rsidRPr="00381B25">
        <w:t xml:space="preserve"> or something more is needed).</w:t>
      </w:r>
    </w:p>
    <w:p w14:paraId="4847A545" w14:textId="77777777" w:rsidR="00A93164" w:rsidRPr="00381B25" w:rsidRDefault="00A93164" w:rsidP="00A93164">
      <w:pPr>
        <w:pStyle w:val="Agreement"/>
        <w:tabs>
          <w:tab w:val="clear" w:pos="644"/>
          <w:tab w:val="num" w:pos="1619"/>
        </w:tabs>
        <w:ind w:left="1619"/>
      </w:pPr>
      <w:r w:rsidRPr="00381B25">
        <w:t>FFS if in absence of PDCCH monitoring and UL transmission, and it is possible to assume that TA is valid when the TA timer has not expired.</w:t>
      </w:r>
    </w:p>
    <w:p w14:paraId="7F9C3503" w14:textId="77777777" w:rsidR="00A93164" w:rsidRPr="00381B25" w:rsidRDefault="00A93164" w:rsidP="00A93164">
      <w:pPr>
        <w:ind w:leftChars="200" w:left="400"/>
        <w:rPr>
          <w:noProof/>
          <w:lang w:eastAsia="ja-JP"/>
        </w:rPr>
      </w:pPr>
      <w:r w:rsidRPr="00381B25">
        <w:rPr>
          <w:noProof/>
          <w:lang w:eastAsia="ja-JP"/>
        </w:rPr>
        <w:t>This paper considers necessary function to introduce RACH skip re-activation</w:t>
      </w:r>
    </w:p>
    <w:p w14:paraId="13F02ECE" w14:textId="77777777" w:rsidR="00EA44F1" w:rsidRPr="00381B25" w:rsidRDefault="00EA44F1" w:rsidP="00A93164">
      <w:pPr>
        <w:ind w:leftChars="200" w:left="400"/>
        <w:rPr>
          <w:b/>
          <w:noProof/>
          <w:u w:val="single"/>
          <w:lang w:eastAsia="ja-JP"/>
        </w:rPr>
      </w:pPr>
    </w:p>
    <w:p w14:paraId="26AAA05D" w14:textId="5E4EE691" w:rsidR="00A93164" w:rsidRPr="00381B25" w:rsidRDefault="00A93164" w:rsidP="00A93164">
      <w:pPr>
        <w:ind w:leftChars="200" w:left="400"/>
        <w:rPr>
          <w:b/>
          <w:noProof/>
          <w:u w:val="single"/>
          <w:lang w:eastAsia="ja-JP"/>
        </w:rPr>
      </w:pPr>
      <w:r w:rsidRPr="00381B25">
        <w:rPr>
          <w:b/>
          <w:noProof/>
          <w:u w:val="single"/>
          <w:lang w:eastAsia="ja-JP"/>
        </w:rPr>
        <w:t>Necessity of monitoring of DL synchronization</w:t>
      </w:r>
    </w:p>
    <w:p w14:paraId="7AD6D564" w14:textId="77777777" w:rsidR="00A93164" w:rsidRPr="00381B25" w:rsidRDefault="00A93164" w:rsidP="00A93164">
      <w:pPr>
        <w:ind w:leftChars="200" w:left="400"/>
        <w:rPr>
          <w:b/>
          <w:noProof/>
          <w:u w:val="single"/>
          <w:lang w:eastAsia="ja-JP"/>
        </w:rPr>
      </w:pPr>
      <w:r w:rsidRPr="00381B25">
        <w:rPr>
          <w:noProof/>
          <w:lang w:eastAsia="ja-JP"/>
        </w:rPr>
        <w:t>Regarding the last FFS, the following view was supported by a large numer of companies.</w:t>
      </w:r>
    </w:p>
    <w:p w14:paraId="1EC553B8" w14:textId="77777777" w:rsidR="00A93164" w:rsidRPr="00381B25" w:rsidRDefault="00A93164" w:rsidP="00A93164">
      <w:pPr>
        <w:pStyle w:val="Agreement"/>
        <w:tabs>
          <w:tab w:val="clear" w:pos="644"/>
          <w:tab w:val="num" w:pos="1619"/>
        </w:tabs>
        <w:ind w:left="1619"/>
      </w:pPr>
      <w:r w:rsidRPr="00381B25">
        <w:rPr>
          <w:noProof/>
          <w:lang w:eastAsia="ja-JP"/>
        </w:rPr>
        <w:t>F</w:t>
      </w:r>
      <w:r w:rsidRPr="00381B25">
        <w:t>FS if in absence of PDCCH monitoring and UL transmission, and it is possible to assume that TA is valid when the TA timer has not expired.</w:t>
      </w:r>
    </w:p>
    <w:p w14:paraId="13296D06" w14:textId="77777777" w:rsidR="00A93164" w:rsidRPr="00381B25" w:rsidRDefault="00A93164" w:rsidP="00EF5253">
      <w:pPr>
        <w:ind w:leftChars="200" w:left="400"/>
        <w:rPr>
          <w:b/>
          <w:lang w:eastAsia="ja-JP"/>
        </w:rPr>
      </w:pPr>
      <w:r w:rsidRPr="00381B25">
        <w:rPr>
          <w:lang w:eastAsia="ja-JP"/>
        </w:rPr>
        <w:t>However, since TA is the value of how much offset is set against DL synchronization, the assumption ‘TAT has not expired = UL synchronization is established’ must be based on the assumption that DL is synchronized. On the other hand, it was also discussed that the assumption that ‘TA can be maintained when the TAT has not expired’ is based on the assumption that there is a high possibility that the positional relationship between the UE and the base station does not change significantly until the expiration of TAT, and that there is a high possibility that the DL radio link quality does not change in this situation. However, in NR, especially in the FR2 usage scenario, even if there is a high possibility that the positional relationship between the UE and the base station does not change, as described in Chapter 2.1, it is assumed that the DL radio link quality also changes frequently. Therefore, it cannot necessarily be expected that the DL synchronization is maintained when the TAT has not expired. Based on the above discussion, the author believes that the above FFS should be applied only when the probability of DL synchronization is confirmed.</w:t>
      </w:r>
    </w:p>
    <w:p w14:paraId="374834FB" w14:textId="6B21AD31" w:rsidR="00A93164" w:rsidRPr="00EF5253" w:rsidRDefault="00A93164" w:rsidP="00EF5253">
      <w:pPr>
        <w:pStyle w:val="Agreement"/>
        <w:numPr>
          <w:ilvl w:val="0"/>
          <w:numId w:val="0"/>
        </w:numPr>
        <w:ind w:left="284" w:firstLineChars="50" w:firstLine="100"/>
        <w:rPr>
          <w:rFonts w:ascii="Times New Roman" w:hAnsi="Times New Roman"/>
          <w:lang w:eastAsia="ja-JP"/>
        </w:rPr>
      </w:pPr>
      <w:r w:rsidRPr="00EF5253">
        <w:rPr>
          <w:rFonts w:ascii="Times New Roman" w:hAnsi="Times New Roman"/>
          <w:lang w:eastAsia="ja-JP"/>
        </w:rPr>
        <w:lastRenderedPageBreak/>
        <w:t>Proposal</w:t>
      </w:r>
      <w:r w:rsidR="00EA44F1" w:rsidRPr="00381B25">
        <w:rPr>
          <w:rFonts w:ascii="Times New Roman" w:hAnsi="Times New Roman"/>
          <w:lang w:eastAsia="ja-JP"/>
        </w:rPr>
        <w:t xml:space="preserve"> </w:t>
      </w:r>
      <w:r w:rsidR="00394449">
        <w:rPr>
          <w:rFonts w:ascii="Times New Roman" w:hAnsi="Times New Roman"/>
          <w:lang w:eastAsia="ja-JP"/>
        </w:rPr>
        <w:t>3</w:t>
      </w:r>
      <w:r w:rsidRPr="00EF5253">
        <w:rPr>
          <w:rFonts w:ascii="Times New Roman" w:hAnsi="Times New Roman"/>
          <w:lang w:eastAsia="ja-JP"/>
        </w:rPr>
        <w:t xml:space="preserve">: RAN2 assumes that TA is valid when the TA timer has not expired </w:t>
      </w:r>
      <w:r w:rsidRPr="00EF5253">
        <w:rPr>
          <w:rFonts w:ascii="Times New Roman" w:hAnsi="Times New Roman"/>
          <w:highlight w:val="yellow"/>
          <w:lang w:eastAsia="ja-JP"/>
        </w:rPr>
        <w:t>under DL synchronization</w:t>
      </w:r>
      <w:r w:rsidRPr="00EF5253">
        <w:rPr>
          <w:rFonts w:ascii="Times New Roman" w:hAnsi="Times New Roman"/>
          <w:lang w:eastAsia="ja-JP"/>
        </w:rPr>
        <w:t>.</w:t>
      </w:r>
    </w:p>
    <w:p w14:paraId="682544B1" w14:textId="05FE1CB4" w:rsidR="00A93164" w:rsidRPr="00381B25" w:rsidRDefault="00A93164" w:rsidP="00A93164">
      <w:pPr>
        <w:ind w:leftChars="200" w:left="400"/>
        <w:rPr>
          <w:b/>
          <w:lang w:eastAsia="ja-JP"/>
        </w:rPr>
      </w:pPr>
      <w:r w:rsidRPr="00381B25">
        <w:rPr>
          <w:b/>
          <w:lang w:eastAsia="ja-JP"/>
        </w:rPr>
        <w:t>Proposal</w:t>
      </w:r>
      <w:r w:rsidR="00EA44F1" w:rsidRPr="00381B25">
        <w:rPr>
          <w:b/>
          <w:lang w:eastAsia="ja-JP"/>
        </w:rPr>
        <w:t xml:space="preserve"> </w:t>
      </w:r>
      <w:r w:rsidR="00394449">
        <w:rPr>
          <w:b/>
          <w:lang w:eastAsia="ja-JP"/>
        </w:rPr>
        <w:t>4</w:t>
      </w:r>
      <w:r w:rsidRPr="00381B25">
        <w:rPr>
          <w:b/>
          <w:lang w:eastAsia="ja-JP"/>
        </w:rPr>
        <w:t xml:space="preserve">: When RAN2 introduces RACH skip mechanism, RLM is needed during the deactivated state when TAT is running. </w:t>
      </w:r>
    </w:p>
    <w:p w14:paraId="78C92D63" w14:textId="77777777" w:rsidR="00A93164" w:rsidRPr="00381B25" w:rsidRDefault="00A93164" w:rsidP="00A93164">
      <w:pPr>
        <w:ind w:leftChars="200" w:left="400"/>
        <w:rPr>
          <w:lang w:eastAsia="ja-JP"/>
        </w:rPr>
      </w:pPr>
    </w:p>
    <w:p w14:paraId="58DF2F2A" w14:textId="77777777" w:rsidR="00A93164" w:rsidRPr="00381B25" w:rsidRDefault="00A93164" w:rsidP="00A93164">
      <w:pPr>
        <w:ind w:leftChars="200" w:left="400"/>
        <w:rPr>
          <w:b/>
          <w:u w:val="single"/>
          <w:lang w:eastAsia="ja-JP"/>
        </w:rPr>
      </w:pPr>
      <w:r w:rsidRPr="00381B25">
        <w:rPr>
          <w:b/>
          <w:u w:val="single"/>
          <w:lang w:eastAsia="ja-JP"/>
        </w:rPr>
        <w:t>UE behaviour when DL is out of synchronization</w:t>
      </w:r>
    </w:p>
    <w:p w14:paraId="0521565F" w14:textId="77777777" w:rsidR="00A93164" w:rsidRPr="00381B25" w:rsidRDefault="00A93164" w:rsidP="00A93164">
      <w:pPr>
        <w:ind w:leftChars="200" w:left="400"/>
        <w:rPr>
          <w:lang w:eastAsia="ja-JP"/>
        </w:rPr>
      </w:pPr>
      <w:r w:rsidRPr="00381B25">
        <w:rPr>
          <w:lang w:eastAsia="ja-JP"/>
        </w:rPr>
        <w:t>In the current specification, UE sends a failure report when DL is out of sync. However, as this paper explained in the section2.1, since frequent SCG RLF will happen, frequent failure report is a concern Therefore, this paper proposes:</w:t>
      </w:r>
    </w:p>
    <w:p w14:paraId="6AFB3481" w14:textId="009FC816" w:rsidR="00A93164" w:rsidRPr="00381B25" w:rsidRDefault="00A93164" w:rsidP="00A93164">
      <w:pPr>
        <w:ind w:leftChars="200" w:left="400"/>
        <w:rPr>
          <w:b/>
          <w:lang w:eastAsia="ja-JP"/>
        </w:rPr>
      </w:pPr>
      <w:r w:rsidRPr="00381B25">
        <w:rPr>
          <w:b/>
          <w:lang w:eastAsia="ja-JP"/>
        </w:rPr>
        <w:t>Proposal</w:t>
      </w:r>
      <w:r w:rsidR="00B3479B" w:rsidRPr="00381B25">
        <w:rPr>
          <w:b/>
          <w:lang w:eastAsia="ja-JP"/>
        </w:rPr>
        <w:t xml:space="preserve"> </w:t>
      </w:r>
      <w:r w:rsidR="00394449">
        <w:rPr>
          <w:b/>
          <w:lang w:eastAsia="ja-JP"/>
        </w:rPr>
        <w:t>5</w:t>
      </w:r>
      <w:r w:rsidRPr="00381B25">
        <w:rPr>
          <w:b/>
          <w:lang w:eastAsia="ja-JP"/>
        </w:rPr>
        <w:t xml:space="preserve">: No SCG failure report procedure is introduced during SCG deactivated state. </w:t>
      </w:r>
    </w:p>
    <w:p w14:paraId="421A2955" w14:textId="77777777" w:rsidR="00A93164" w:rsidRPr="00381B25" w:rsidRDefault="00A93164" w:rsidP="00A93164">
      <w:pPr>
        <w:ind w:leftChars="200" w:left="400"/>
        <w:rPr>
          <w:b/>
          <w:lang w:eastAsia="ja-JP"/>
        </w:rPr>
      </w:pPr>
    </w:p>
    <w:p w14:paraId="00B06E16" w14:textId="77777777" w:rsidR="00A93164" w:rsidRPr="00EF5253" w:rsidRDefault="00A93164" w:rsidP="00A93164">
      <w:pPr>
        <w:ind w:leftChars="200" w:left="400"/>
        <w:rPr>
          <w:b/>
          <w:u w:val="single"/>
          <w:lang w:eastAsia="ja-JP"/>
        </w:rPr>
      </w:pPr>
      <w:r w:rsidRPr="00EF5253">
        <w:rPr>
          <w:b/>
          <w:u w:val="single"/>
          <w:lang w:eastAsia="ja-JP"/>
        </w:rPr>
        <w:t>Necessity of BWP switching</w:t>
      </w:r>
    </w:p>
    <w:p w14:paraId="6C9C0A61" w14:textId="2C1D1BAD" w:rsidR="00A93164" w:rsidRPr="00381B25" w:rsidRDefault="00A93164" w:rsidP="00104FB5">
      <w:pPr>
        <w:ind w:leftChars="200" w:left="400"/>
        <w:rPr>
          <w:lang w:eastAsia="ja-JP"/>
        </w:rPr>
      </w:pPr>
      <w:r w:rsidRPr="00381B25">
        <w:rPr>
          <w:lang w:eastAsia="ja-JP"/>
        </w:rPr>
        <w:t xml:space="preserve">If DL synchronization of SSB level is monitored, it is also needed to consider whether DL synchronization of SSB level is sufficient or not.  </w:t>
      </w:r>
      <w:bookmarkStart w:id="1" w:name="_Hlk68178211"/>
      <w:r w:rsidRPr="00381B25">
        <w:rPr>
          <w:lang w:val="en-US" w:eastAsia="ja-JP"/>
        </w:rPr>
        <w:t>In general, during SCG activation, it is assumed that activation is done when high-speed, large-capacity communication is needed. Therefore, it is assumed that broadband communication is used during activation to improve throughput. In addition, there are cases assumed where communication is performed using a band that does not include SSB.</w:t>
      </w:r>
      <w:r w:rsidR="0019435A" w:rsidRPr="00381B25">
        <w:rPr>
          <w:lang w:val="en-US" w:eastAsia="ja-JP"/>
        </w:rPr>
        <w:t xml:space="preserve"> </w:t>
      </w:r>
      <w:r w:rsidRPr="00381B25">
        <w:rPr>
          <w:lang w:val="en-US" w:eastAsia="ja-JP"/>
        </w:rPr>
        <w:t>On the other hand,</w:t>
      </w:r>
      <w:r w:rsidR="00104FB5">
        <w:rPr>
          <w:lang w:val="en-US" w:eastAsia="ja-JP"/>
        </w:rPr>
        <w:t xml:space="preserve"> </w:t>
      </w:r>
      <w:r w:rsidRPr="00381B25">
        <w:rPr>
          <w:lang w:val="en-US" w:eastAsia="ja-JP"/>
        </w:rPr>
        <w:t>during deactivation, there is a concern that sufficient frequency tracking performance may not be obtained for wideband BWP by SSB alone. (That is to say, sufficient measurement performance cannot be obtained for a frequency band other than the measurement band).</w:t>
      </w:r>
      <w:bookmarkEnd w:id="1"/>
      <w:r w:rsidR="00104FB5">
        <w:rPr>
          <w:lang w:val="en-US" w:eastAsia="ja-JP"/>
        </w:rPr>
        <w:t xml:space="preserve"> Especially, </w:t>
      </w:r>
      <w:r w:rsidRPr="00381B25">
        <w:rPr>
          <w:lang w:val="en-US" w:eastAsia="ja-JP"/>
        </w:rPr>
        <w:t>even if DL synchronization is achieved at the SSB level during deactivation, there is a concern that the PD</w:t>
      </w:r>
      <w:r w:rsidRPr="00381B25">
        <w:rPr>
          <w:rFonts w:hint="eastAsia"/>
          <w:lang w:val="en-US" w:eastAsia="ja-JP"/>
        </w:rPr>
        <w:t>CCH</w:t>
      </w:r>
      <w:r w:rsidRPr="00381B25">
        <w:rPr>
          <w:lang w:val="en-US" w:eastAsia="ja-JP"/>
        </w:rPr>
        <w:t xml:space="preserve"> may not be received in case PDCCH</w:t>
      </w:r>
      <w:r w:rsidR="008D2F73" w:rsidRPr="00381B25">
        <w:rPr>
          <w:lang w:val="en-US" w:eastAsia="ja-JP"/>
        </w:rPr>
        <w:t xml:space="preserve"> </w:t>
      </w:r>
      <w:r w:rsidRPr="00381B25">
        <w:rPr>
          <w:lang w:val="en-US" w:eastAsia="ja-JP"/>
        </w:rPr>
        <w:t xml:space="preserve">reception is attempted after </w:t>
      </w:r>
      <w:r w:rsidR="00104FB5">
        <w:rPr>
          <w:lang w:val="en-US" w:eastAsia="ja-JP"/>
        </w:rPr>
        <w:t>SCG re-</w:t>
      </w:r>
      <w:r w:rsidRPr="00381B25">
        <w:rPr>
          <w:lang w:val="en-US" w:eastAsia="ja-JP"/>
        </w:rPr>
        <w:t>activation by using a band that does not include SSB.</w:t>
      </w:r>
      <w:r w:rsidR="008D2F73">
        <w:rPr>
          <w:lang w:val="en-US" w:eastAsia="ja-JP"/>
        </w:rPr>
        <w:t xml:space="preserve"> </w:t>
      </w:r>
      <w:r w:rsidR="00104FB5">
        <w:rPr>
          <w:lang w:val="en-US" w:eastAsia="ja-JP"/>
        </w:rPr>
        <w:t>We think f</w:t>
      </w:r>
      <w:r w:rsidR="00104FB5" w:rsidRPr="00104FB5">
        <w:rPr>
          <w:lang w:val="en-US" w:eastAsia="ja-JP"/>
        </w:rPr>
        <w:t>ailure to receive PDCCH leads to increased activation delay</w:t>
      </w:r>
      <w:r w:rsidR="00104FB5">
        <w:rPr>
          <w:lang w:val="en-US" w:eastAsia="ja-JP"/>
        </w:rPr>
        <w:t>.</w:t>
      </w:r>
      <w:r w:rsidR="00104FB5" w:rsidRPr="00104FB5">
        <w:rPr>
          <w:lang w:val="en-US" w:eastAsia="ja-JP"/>
        </w:rPr>
        <w:t xml:space="preserve"> </w:t>
      </w:r>
      <w:r w:rsidR="00104FB5">
        <w:rPr>
          <w:lang w:val="en-US" w:eastAsia="ja-JP"/>
        </w:rPr>
        <w:t xml:space="preserve">One of solution for this problem is that the </w:t>
      </w:r>
      <w:r w:rsidR="00104FB5" w:rsidRPr="00104FB5">
        <w:rPr>
          <w:lang w:val="en-US" w:eastAsia="ja-JP"/>
        </w:rPr>
        <w:t>UE transition</w:t>
      </w:r>
      <w:r w:rsidR="00104FB5">
        <w:rPr>
          <w:lang w:val="en-US" w:eastAsia="ja-JP"/>
        </w:rPr>
        <w:t>s active BWP to initial BWP or</w:t>
      </w:r>
      <w:r w:rsidR="00104FB5" w:rsidRPr="00104FB5">
        <w:rPr>
          <w:lang w:val="en-US" w:eastAsia="ja-JP"/>
        </w:rPr>
        <w:t xml:space="preserve"> default BWP</w:t>
      </w:r>
      <w:r w:rsidR="00104FB5">
        <w:rPr>
          <w:lang w:val="en-US" w:eastAsia="ja-JP"/>
        </w:rPr>
        <w:t xml:space="preserve"> to receive PDCCH</w:t>
      </w:r>
      <w:r w:rsidR="00104FB5" w:rsidRPr="00104FB5">
        <w:rPr>
          <w:lang w:val="en-US" w:eastAsia="ja-JP"/>
        </w:rPr>
        <w:t xml:space="preserve"> </w:t>
      </w:r>
      <w:r w:rsidR="00104FB5">
        <w:rPr>
          <w:lang w:val="en-US" w:eastAsia="ja-JP"/>
        </w:rPr>
        <w:t xml:space="preserve">by </w:t>
      </w:r>
      <w:r w:rsidR="00104FB5" w:rsidRPr="00381B25">
        <w:rPr>
          <w:lang w:val="en-US" w:eastAsia="ja-JP"/>
        </w:rPr>
        <w:t>using a band that include</w:t>
      </w:r>
      <w:r w:rsidR="00104FB5">
        <w:rPr>
          <w:lang w:val="en-US" w:eastAsia="ja-JP"/>
        </w:rPr>
        <w:t>s</w:t>
      </w:r>
      <w:r w:rsidR="00104FB5" w:rsidRPr="00381B25">
        <w:rPr>
          <w:lang w:val="en-US" w:eastAsia="ja-JP"/>
        </w:rPr>
        <w:t xml:space="preserve"> SSB</w:t>
      </w:r>
      <w:r w:rsidR="00104FB5" w:rsidRPr="00381B25">
        <w:rPr>
          <w:lang w:eastAsia="ja-JP"/>
        </w:rPr>
        <w:t xml:space="preserve"> </w:t>
      </w:r>
      <w:r w:rsidR="00104FB5">
        <w:rPr>
          <w:lang w:eastAsia="ja-JP"/>
        </w:rPr>
        <w:t xml:space="preserve">when the UE re-activates. </w:t>
      </w:r>
      <w:r w:rsidRPr="00381B25">
        <w:rPr>
          <w:lang w:eastAsia="ja-JP"/>
        </w:rPr>
        <w:t>Therefore, we propose</w:t>
      </w:r>
    </w:p>
    <w:p w14:paraId="394719C2" w14:textId="06E27143" w:rsidR="00A93164" w:rsidRPr="00381B25" w:rsidRDefault="00A93164" w:rsidP="00A93164">
      <w:pPr>
        <w:ind w:leftChars="200" w:left="400"/>
        <w:rPr>
          <w:b/>
          <w:lang w:val="en-US" w:eastAsia="ja-JP"/>
        </w:rPr>
      </w:pPr>
      <w:r w:rsidRPr="00381B25">
        <w:rPr>
          <w:b/>
          <w:lang w:val="en-US" w:eastAsia="ja-JP"/>
        </w:rPr>
        <w:t>Proposal</w:t>
      </w:r>
      <w:r w:rsidR="00B1763F" w:rsidRPr="00381B25">
        <w:rPr>
          <w:b/>
          <w:lang w:val="en-US" w:eastAsia="ja-JP"/>
        </w:rPr>
        <w:t xml:space="preserve"> </w:t>
      </w:r>
      <w:r w:rsidR="00394449">
        <w:rPr>
          <w:b/>
          <w:lang w:val="en-US" w:eastAsia="ja-JP"/>
        </w:rPr>
        <w:t>6</w:t>
      </w:r>
      <w:r w:rsidRPr="00381B25">
        <w:rPr>
          <w:b/>
          <w:lang w:val="en-US" w:eastAsia="ja-JP"/>
        </w:rPr>
        <w:t xml:space="preserve">: When NW indicates SCG deactivation to UE, UE transition active BWP to initial BWP </w:t>
      </w:r>
      <w:r w:rsidR="00104FB5">
        <w:rPr>
          <w:b/>
          <w:lang w:val="en-US" w:eastAsia="ja-JP"/>
        </w:rPr>
        <w:t>or</w:t>
      </w:r>
      <w:r w:rsidR="00960592">
        <w:rPr>
          <w:b/>
          <w:lang w:val="en-US" w:eastAsia="ja-JP"/>
        </w:rPr>
        <w:t xml:space="preserve"> </w:t>
      </w:r>
      <w:r w:rsidRPr="00381B25">
        <w:rPr>
          <w:b/>
          <w:lang w:val="en-US" w:eastAsia="ja-JP"/>
        </w:rPr>
        <w:t>default BWP</w:t>
      </w:r>
    </w:p>
    <w:p w14:paraId="7681A484" w14:textId="4F8E76AB" w:rsidR="00747636" w:rsidRPr="00381B25" w:rsidRDefault="00747636" w:rsidP="009E4BA5">
      <w:pPr>
        <w:ind w:leftChars="200" w:left="400"/>
        <w:rPr>
          <w:b/>
          <w:lang w:val="en-US" w:eastAsia="ja-JP"/>
        </w:rPr>
      </w:pPr>
    </w:p>
    <w:p w14:paraId="428EC1AB" w14:textId="77777777" w:rsidR="0041633B" w:rsidRPr="00381B25" w:rsidRDefault="0041633B" w:rsidP="00D97CD8">
      <w:pPr>
        <w:rPr>
          <w:lang w:val="en-US" w:eastAsia="ja-JP"/>
        </w:rPr>
      </w:pPr>
    </w:p>
    <w:p w14:paraId="79A889B2" w14:textId="0DCD2698" w:rsidR="008C39D0" w:rsidRPr="00381B25" w:rsidRDefault="00C3297F" w:rsidP="008C4098">
      <w:pPr>
        <w:pStyle w:val="2"/>
        <w:numPr>
          <w:ilvl w:val="1"/>
          <w:numId w:val="2"/>
        </w:numPr>
        <w:ind w:left="992"/>
        <w:rPr>
          <w:lang w:eastAsia="ja-JP"/>
        </w:rPr>
      </w:pPr>
      <w:r>
        <w:rPr>
          <w:rFonts w:cs="Arial"/>
          <w:noProof/>
          <w:lang w:eastAsia="ja-JP"/>
        </w:rPr>
        <w:t>UE-triggered</w:t>
      </w:r>
      <w:r w:rsidR="00E66196" w:rsidRPr="00381B25">
        <w:rPr>
          <w:rFonts w:cs="Arial"/>
          <w:noProof/>
          <w:lang w:eastAsia="ja-JP"/>
        </w:rPr>
        <w:t xml:space="preserve"> activation/deactivation transition</w:t>
      </w:r>
    </w:p>
    <w:p w14:paraId="51B763EE" w14:textId="124E5A61" w:rsidR="00495F8A" w:rsidRPr="00381B25" w:rsidRDefault="00C3297F" w:rsidP="00D97CD8">
      <w:pPr>
        <w:numPr>
          <w:ilvl w:val="0"/>
          <w:numId w:val="32"/>
        </w:numPr>
        <w:rPr>
          <w:rFonts w:cs="Arial"/>
          <w:b/>
          <w:u w:val="single"/>
          <w:lang w:eastAsia="ja-JP"/>
        </w:rPr>
      </w:pPr>
      <w:r>
        <w:rPr>
          <w:rFonts w:cs="Arial"/>
          <w:b/>
          <w:noProof/>
          <w:u w:val="single"/>
          <w:lang w:eastAsia="ja-JP"/>
        </w:rPr>
        <w:t>UE-triggered</w:t>
      </w:r>
      <w:r w:rsidR="00EF5B12" w:rsidRPr="00381B25">
        <w:rPr>
          <w:rFonts w:cs="Arial"/>
          <w:b/>
          <w:noProof/>
          <w:u w:val="single"/>
          <w:lang w:eastAsia="ja-JP"/>
        </w:rPr>
        <w:t xml:space="preserve"> activation</w:t>
      </w:r>
    </w:p>
    <w:p w14:paraId="03817B74" w14:textId="7E88F142" w:rsidR="00495F8A" w:rsidRPr="00381B25" w:rsidRDefault="00495F8A" w:rsidP="00D97CD8">
      <w:pPr>
        <w:ind w:leftChars="200" w:left="400"/>
        <w:rPr>
          <w:lang w:eastAsia="ja-JP"/>
        </w:rPr>
      </w:pPr>
      <w:r w:rsidRPr="00381B25">
        <w:rPr>
          <w:noProof/>
          <w:lang w:eastAsia="ja-JP"/>
        </w:rPr>
        <w:t xml:space="preserve">In the </w:t>
      </w:r>
      <w:r w:rsidR="003C5AEE" w:rsidRPr="00381B25">
        <w:rPr>
          <w:noProof/>
          <w:lang w:eastAsia="ja-JP"/>
        </w:rPr>
        <w:t>R</w:t>
      </w:r>
      <w:r w:rsidR="005F0159" w:rsidRPr="00381B25">
        <w:rPr>
          <w:noProof/>
          <w:lang w:eastAsia="ja-JP"/>
        </w:rPr>
        <w:t>AN2 #112</w:t>
      </w:r>
      <w:r w:rsidR="003C5AEE" w:rsidRPr="00381B25">
        <w:rPr>
          <w:noProof/>
          <w:lang w:eastAsia="ja-JP"/>
        </w:rPr>
        <w:t xml:space="preserve"> </w:t>
      </w:r>
      <w:r w:rsidRPr="00381B25">
        <w:rPr>
          <w:noProof/>
          <w:lang w:eastAsia="ja-JP"/>
        </w:rPr>
        <w:t>meeting, the ne</w:t>
      </w:r>
      <w:r w:rsidR="00594C04" w:rsidRPr="00381B25">
        <w:rPr>
          <w:noProof/>
          <w:lang w:eastAsia="ja-JP"/>
        </w:rPr>
        <w:t>cessity</w:t>
      </w:r>
      <w:r w:rsidRPr="00381B25">
        <w:rPr>
          <w:noProof/>
          <w:lang w:eastAsia="ja-JP"/>
        </w:rPr>
        <w:t xml:space="preserve"> of performing RACH for SCG </w:t>
      </w:r>
      <w:r w:rsidR="003A7191" w:rsidRPr="00381B25">
        <w:rPr>
          <w:noProof/>
          <w:lang w:eastAsia="ja-JP"/>
        </w:rPr>
        <w:t>re-</w:t>
      </w:r>
      <w:r w:rsidRPr="00381B25">
        <w:rPr>
          <w:noProof/>
          <w:lang w:eastAsia="ja-JP"/>
        </w:rPr>
        <w:t>activation was discontinued in [4], and no agreement for it was reached.</w:t>
      </w:r>
      <w:r w:rsidRPr="00381B25">
        <w:t xml:space="preserve"> </w:t>
      </w:r>
    </w:p>
    <w:p w14:paraId="1969CA63" w14:textId="77777777" w:rsidR="00495F8A" w:rsidRPr="00381B25" w:rsidRDefault="00495F8A" w:rsidP="00495F8A">
      <w:pPr>
        <w:pStyle w:val="Doc-text2"/>
        <w:ind w:leftChars="729" w:left="1821"/>
        <w:rPr>
          <w:i/>
          <w:iCs/>
        </w:rPr>
      </w:pPr>
      <w:r w:rsidRPr="00381B25">
        <w:rPr>
          <w:i/>
          <w:iCs/>
          <w:noProof/>
        </w:rPr>
        <w:t>Proposal 9: The UE shall initiate RACH when the SCG is activated, if the UE does not maintain the valid UL timing, e.g.</w:t>
      </w:r>
      <w:r w:rsidRPr="00381B25">
        <w:t xml:space="preserve"> </w:t>
      </w:r>
      <w:r w:rsidRPr="00381B25">
        <w:rPr>
          <w:i/>
          <w:iCs/>
          <w:noProof/>
        </w:rPr>
        <w:t>UL has not yet been synchronized due to SCG deactivation upon SCG addition (if agreed), TAT has expired (if agreed to maintain TAT in deactivated SCG).</w:t>
      </w:r>
      <w:r w:rsidRPr="00381B25">
        <w:t xml:space="preserve"> </w:t>
      </w:r>
      <w:r w:rsidRPr="00381B25">
        <w:rPr>
          <w:i/>
          <w:iCs/>
          <w:noProof/>
        </w:rPr>
        <w:t>FFS other possibilities</w:t>
      </w:r>
    </w:p>
    <w:p w14:paraId="0A86091E" w14:textId="77777777" w:rsidR="00DD26A4" w:rsidRPr="00381B25" w:rsidRDefault="00DD26A4" w:rsidP="00495F8A">
      <w:pPr>
        <w:rPr>
          <w:lang w:eastAsia="ja-JP"/>
        </w:rPr>
      </w:pPr>
    </w:p>
    <w:p w14:paraId="001BD96F" w14:textId="3AA856BD" w:rsidR="00D84D2A" w:rsidRPr="00381B25" w:rsidRDefault="00DA262C" w:rsidP="00D97CD8">
      <w:pPr>
        <w:ind w:leftChars="200" w:left="400"/>
        <w:rPr>
          <w:noProof/>
          <w:lang w:eastAsia="ja-JP"/>
        </w:rPr>
      </w:pPr>
      <w:r w:rsidRPr="00381B25">
        <w:rPr>
          <w:noProof/>
          <w:lang w:eastAsia="ja-JP"/>
        </w:rPr>
        <w:t xml:space="preserve">The main discussion point was whether RACH delay is or could be a major contribution to </w:t>
      </w:r>
      <w:r w:rsidR="00DA5CDF" w:rsidRPr="00381B25">
        <w:rPr>
          <w:noProof/>
          <w:lang w:eastAsia="ja-JP"/>
        </w:rPr>
        <w:t xml:space="preserve">the </w:t>
      </w:r>
      <w:r w:rsidRPr="00381B25">
        <w:rPr>
          <w:noProof/>
          <w:lang w:eastAsia="ja-JP"/>
        </w:rPr>
        <w:t>SCG activation delay or not.</w:t>
      </w:r>
      <w:r w:rsidRPr="00381B25">
        <w:t xml:space="preserve"> </w:t>
      </w:r>
      <w:r w:rsidRPr="00381B25">
        <w:rPr>
          <w:noProof/>
          <w:lang w:eastAsia="ja-JP"/>
        </w:rPr>
        <w:t xml:space="preserve">It is an important discussion point to reduce the activation delay compared with </w:t>
      </w:r>
      <w:r w:rsidR="00DA5CDF" w:rsidRPr="00381B25">
        <w:rPr>
          <w:noProof/>
          <w:lang w:eastAsia="ja-JP"/>
        </w:rPr>
        <w:t xml:space="preserve">the </w:t>
      </w:r>
      <w:r w:rsidRPr="00381B25">
        <w:rPr>
          <w:noProof/>
          <w:lang w:eastAsia="ja-JP"/>
        </w:rPr>
        <w:t xml:space="preserve">existing functions such as SN addition/release. Regarding </w:t>
      </w:r>
      <w:r w:rsidR="00DA5CDF" w:rsidRPr="00381B25">
        <w:rPr>
          <w:noProof/>
          <w:lang w:eastAsia="ja-JP"/>
        </w:rPr>
        <w:t xml:space="preserve">the </w:t>
      </w:r>
      <w:r w:rsidRPr="00381B25">
        <w:rPr>
          <w:noProof/>
          <w:lang w:eastAsia="ja-JP"/>
        </w:rPr>
        <w:t xml:space="preserve">activation transition, </w:t>
      </w:r>
      <w:r w:rsidR="00DA5CDF" w:rsidRPr="00381B25">
        <w:rPr>
          <w:noProof/>
          <w:lang w:eastAsia="ja-JP"/>
        </w:rPr>
        <w:t xml:space="preserve">a </w:t>
      </w:r>
      <w:r w:rsidRPr="00381B25">
        <w:rPr>
          <w:noProof/>
          <w:lang w:eastAsia="ja-JP"/>
        </w:rPr>
        <w:t>NW</w:t>
      </w:r>
      <w:r w:rsidR="00DA5CDF" w:rsidRPr="00381B25">
        <w:rPr>
          <w:noProof/>
          <w:lang w:eastAsia="ja-JP"/>
        </w:rPr>
        <w:t xml:space="preserve"> </w:t>
      </w:r>
      <w:r w:rsidR="0038046B" w:rsidRPr="00381B25">
        <w:rPr>
          <w:noProof/>
          <w:lang w:eastAsia="ja-JP"/>
        </w:rPr>
        <w:t>(MN and/or SN)</w:t>
      </w:r>
      <w:r w:rsidRPr="00381B25">
        <w:rPr>
          <w:noProof/>
          <w:lang w:eastAsia="ja-JP"/>
        </w:rPr>
        <w:t xml:space="preserve"> trigger and UE trigger were proposed in the past contributions</w:t>
      </w:r>
      <w:r w:rsidR="00DE37EC" w:rsidRPr="00381B25">
        <w:rPr>
          <w:noProof/>
          <w:lang w:eastAsia="ja-JP"/>
        </w:rPr>
        <w:t>.</w:t>
      </w:r>
      <w:r w:rsidRPr="00381B25">
        <w:rPr>
          <w:noProof/>
          <w:lang w:eastAsia="ja-JP"/>
        </w:rPr>
        <w:t xml:space="preserve"> </w:t>
      </w:r>
      <w:r w:rsidR="00DE37EC" w:rsidRPr="00381B25">
        <w:rPr>
          <w:noProof/>
          <w:lang w:eastAsia="ja-JP"/>
        </w:rPr>
        <w:t>This paper</w:t>
      </w:r>
      <w:r w:rsidRPr="00381B25">
        <w:rPr>
          <w:noProof/>
          <w:lang w:eastAsia="ja-JP"/>
        </w:rPr>
        <w:t xml:space="preserve"> considers </w:t>
      </w:r>
      <w:r w:rsidR="0048427B" w:rsidRPr="00381B25">
        <w:rPr>
          <w:noProof/>
          <w:lang w:eastAsia="ja-JP"/>
        </w:rPr>
        <w:t>that “</w:t>
      </w:r>
      <w:bookmarkStart w:id="2" w:name="_Hlk62131466"/>
      <w:r w:rsidR="0048427B" w:rsidRPr="00381B25">
        <w:rPr>
          <w:noProof/>
          <w:lang w:eastAsia="ja-JP"/>
        </w:rPr>
        <w:t xml:space="preserve">enabling a </w:t>
      </w:r>
      <w:r w:rsidRPr="00381B25">
        <w:rPr>
          <w:noProof/>
          <w:lang w:eastAsia="ja-JP"/>
        </w:rPr>
        <w:t xml:space="preserve">UE </w:t>
      </w:r>
      <w:r w:rsidR="0048427B" w:rsidRPr="00381B25">
        <w:rPr>
          <w:noProof/>
          <w:lang w:eastAsia="ja-JP"/>
        </w:rPr>
        <w:t>to</w:t>
      </w:r>
      <w:bookmarkEnd w:id="2"/>
      <w:r w:rsidR="0048427B" w:rsidRPr="00381B25">
        <w:rPr>
          <w:noProof/>
          <w:lang w:eastAsia="ja-JP"/>
        </w:rPr>
        <w:t xml:space="preserve"> </w:t>
      </w:r>
      <w:r w:rsidRPr="00381B25">
        <w:rPr>
          <w:noProof/>
          <w:lang w:eastAsia="ja-JP"/>
        </w:rPr>
        <w:t xml:space="preserve">directly initiate </w:t>
      </w:r>
      <w:r w:rsidR="0048427B" w:rsidRPr="00381B25">
        <w:rPr>
          <w:noProof/>
          <w:lang w:eastAsia="ja-JP"/>
        </w:rPr>
        <w:t xml:space="preserve">a </w:t>
      </w:r>
      <w:r w:rsidRPr="00381B25">
        <w:rPr>
          <w:noProof/>
          <w:lang w:eastAsia="ja-JP"/>
        </w:rPr>
        <w:t>RACH procedure towards PSCell</w:t>
      </w:r>
      <w:r w:rsidR="0048427B" w:rsidRPr="00381B25">
        <w:rPr>
          <w:noProof/>
          <w:lang w:eastAsia="ja-JP"/>
        </w:rPr>
        <w:t>”</w:t>
      </w:r>
      <w:r w:rsidRPr="00381B25">
        <w:rPr>
          <w:noProof/>
          <w:lang w:eastAsia="ja-JP"/>
        </w:rPr>
        <w:t xml:space="preserve"> </w:t>
      </w:r>
      <w:r w:rsidR="0048427B" w:rsidRPr="00381B25">
        <w:rPr>
          <w:noProof/>
          <w:lang w:eastAsia="ja-JP"/>
        </w:rPr>
        <w:t xml:space="preserve">is </w:t>
      </w:r>
      <w:r w:rsidRPr="00381B25">
        <w:rPr>
          <w:noProof/>
          <w:lang w:eastAsia="ja-JP"/>
        </w:rPr>
        <w:t>an effective solution to reduce the activation delay.</w:t>
      </w:r>
      <w:r w:rsidRPr="00381B25">
        <w:t xml:space="preserve"> </w:t>
      </w:r>
      <w:r w:rsidRPr="00381B25">
        <w:rPr>
          <w:noProof/>
          <w:lang w:eastAsia="ja-JP"/>
        </w:rPr>
        <w:t xml:space="preserve">According to </w:t>
      </w:r>
      <w:r w:rsidR="00AD6E1F" w:rsidRPr="00381B25">
        <w:rPr>
          <w:noProof/>
          <w:lang w:eastAsia="ja-JP"/>
        </w:rPr>
        <w:t xml:space="preserve">[5] </w:t>
      </w:r>
      <w:r w:rsidRPr="00381B25">
        <w:rPr>
          <w:noProof/>
          <w:lang w:eastAsia="ja-JP"/>
        </w:rPr>
        <w:t xml:space="preserve">[6], it has been pointed out that the delay of the NW trigger is large. </w:t>
      </w:r>
    </w:p>
    <w:p w14:paraId="35651563" w14:textId="77777777" w:rsidR="00D84D2A" w:rsidRPr="00381B25" w:rsidRDefault="00D84D2A" w:rsidP="00D84D2A">
      <w:pPr>
        <w:ind w:leftChars="200" w:left="1536" w:hanging="1136"/>
        <w:rPr>
          <w:b/>
          <w:noProof/>
          <w:lang w:eastAsia="ja-JP"/>
        </w:rPr>
      </w:pPr>
      <w:r w:rsidRPr="00381B25">
        <w:rPr>
          <w:b/>
          <w:noProof/>
          <w:lang w:eastAsia="ja-JP"/>
        </w:rPr>
        <w:t>Observation6: It is an important discussion point to reduce the activation delay compared with the existing functions such as SN addition/release.</w:t>
      </w:r>
    </w:p>
    <w:p w14:paraId="671452D2" w14:textId="3A211D2C" w:rsidR="00D84D2A" w:rsidRPr="00381B25" w:rsidRDefault="00D84D2A" w:rsidP="00E4650E">
      <w:pPr>
        <w:ind w:leftChars="200" w:left="1536" w:hanging="1136"/>
        <w:rPr>
          <w:b/>
          <w:noProof/>
          <w:lang w:eastAsia="ja-JP"/>
        </w:rPr>
      </w:pPr>
      <w:r w:rsidRPr="00381B25">
        <w:rPr>
          <w:b/>
          <w:noProof/>
          <w:lang w:eastAsia="ja-JP"/>
        </w:rPr>
        <w:t>Observation7: The delay of the NW trigger is large.</w:t>
      </w:r>
    </w:p>
    <w:p w14:paraId="45698706" w14:textId="62EE07D0" w:rsidR="00620D71" w:rsidRPr="00381B25" w:rsidRDefault="00620D71" w:rsidP="00D97CD8">
      <w:pPr>
        <w:ind w:leftChars="200" w:left="400"/>
        <w:rPr>
          <w:noProof/>
          <w:lang w:eastAsia="ja-JP"/>
        </w:rPr>
      </w:pPr>
      <w:r w:rsidRPr="00381B25">
        <w:rPr>
          <w:noProof/>
          <w:lang w:eastAsia="ja-JP"/>
        </w:rPr>
        <w:lastRenderedPageBreak/>
        <w:t xml:space="preserve">Furthermore, this paper thinks that there is a case that it is beneficial to enable a UE to directly initiate a RACH procedure towards PSCell even if TAT is not expired when UE triggers the SCG activation. </w:t>
      </w:r>
      <w:r w:rsidR="0035650B" w:rsidRPr="00381B25">
        <w:rPr>
          <w:noProof/>
          <w:lang w:eastAsia="ja-JP"/>
        </w:rPr>
        <w:t>F</w:t>
      </w:r>
      <w:r w:rsidR="00E01C99" w:rsidRPr="00381B25">
        <w:rPr>
          <w:noProof/>
          <w:lang w:eastAsia="ja-JP"/>
        </w:rPr>
        <w:t xml:space="preserve">or </w:t>
      </w:r>
      <w:r w:rsidR="00DA262C" w:rsidRPr="00381B25">
        <w:rPr>
          <w:noProof/>
          <w:lang w:eastAsia="ja-JP"/>
        </w:rPr>
        <w:t xml:space="preserve">example, in the case of resuming </w:t>
      </w:r>
      <w:r w:rsidR="0030004F" w:rsidRPr="00381B25">
        <w:rPr>
          <w:noProof/>
          <w:lang w:eastAsia="ja-JP"/>
        </w:rPr>
        <w:t xml:space="preserve">SCG </w:t>
      </w:r>
      <w:r w:rsidR="00DA262C" w:rsidRPr="00381B25">
        <w:rPr>
          <w:noProof/>
          <w:lang w:eastAsia="ja-JP"/>
        </w:rPr>
        <w:t>activation with the UL resume trigger, it is necessary for the NW trigger to send a BSR to the NW and for the NW to send an activation command to the UE. When the activation command is</w:t>
      </w:r>
      <w:r w:rsidR="00886E28" w:rsidRPr="00381B25">
        <w:rPr>
          <w:noProof/>
          <w:lang w:eastAsia="ja-JP"/>
        </w:rPr>
        <w:t xml:space="preserve"> assumed to be</w:t>
      </w:r>
      <w:r w:rsidR="00DA262C" w:rsidRPr="00381B25">
        <w:rPr>
          <w:noProof/>
          <w:lang w:eastAsia="ja-JP"/>
        </w:rPr>
        <w:t xml:space="preserve"> RRC signalling to the UE, the activation delay may be increased. </w:t>
      </w:r>
      <w:r w:rsidR="0035650B" w:rsidRPr="00381B25">
        <w:rPr>
          <w:noProof/>
          <w:lang w:eastAsia="ja-JP"/>
        </w:rPr>
        <w:t>In this</w:t>
      </w:r>
      <w:r w:rsidR="00601BCA" w:rsidRPr="00381B25">
        <w:rPr>
          <w:noProof/>
          <w:lang w:eastAsia="ja-JP"/>
        </w:rPr>
        <w:t xml:space="preserve"> case</w:t>
      </w:r>
      <w:r w:rsidR="0002018E" w:rsidRPr="00381B25">
        <w:rPr>
          <w:noProof/>
          <w:lang w:eastAsia="ja-JP"/>
        </w:rPr>
        <w:t xml:space="preserve">, to perform RACH </w:t>
      </w:r>
      <w:r w:rsidR="00BC06DC" w:rsidRPr="00381B25">
        <w:rPr>
          <w:noProof/>
          <w:lang w:eastAsia="ja-JP"/>
        </w:rPr>
        <w:t xml:space="preserve">for SCG re-activation </w:t>
      </w:r>
      <w:r w:rsidR="0002018E" w:rsidRPr="00381B25">
        <w:rPr>
          <w:noProof/>
          <w:lang w:eastAsia="ja-JP"/>
        </w:rPr>
        <w:t>coule be</w:t>
      </w:r>
      <w:r w:rsidR="00601BCA" w:rsidRPr="00381B25">
        <w:rPr>
          <w:noProof/>
          <w:lang w:eastAsia="ja-JP"/>
        </w:rPr>
        <w:t xml:space="preserve"> faster than the NW based re-activation.</w:t>
      </w:r>
      <w:r w:rsidR="009A35D4" w:rsidRPr="00381B25">
        <w:rPr>
          <w:noProof/>
          <w:lang w:eastAsia="ja-JP"/>
        </w:rPr>
        <w:t xml:space="preserve"> Hence, in some case</w:t>
      </w:r>
      <w:r w:rsidR="00C3297F">
        <w:rPr>
          <w:noProof/>
          <w:lang w:eastAsia="ja-JP"/>
        </w:rPr>
        <w:t>s</w:t>
      </w:r>
      <w:r w:rsidR="009A35D4" w:rsidRPr="00381B25">
        <w:rPr>
          <w:noProof/>
          <w:lang w:eastAsia="ja-JP"/>
        </w:rPr>
        <w:t xml:space="preserve">, it is beneficial to enable a UE to directly initiate a RACH procedure towards PSCell regaradless </w:t>
      </w:r>
      <w:r w:rsidR="00C3297F">
        <w:rPr>
          <w:noProof/>
          <w:lang w:eastAsia="ja-JP"/>
        </w:rPr>
        <w:t>whether</w:t>
      </w:r>
      <w:r w:rsidR="00C3297F" w:rsidRPr="00381B25">
        <w:rPr>
          <w:noProof/>
          <w:lang w:eastAsia="ja-JP"/>
        </w:rPr>
        <w:t xml:space="preserve"> </w:t>
      </w:r>
      <w:r w:rsidR="00F1598F" w:rsidRPr="00381B25">
        <w:rPr>
          <w:noProof/>
          <w:lang w:eastAsia="ja-JP"/>
        </w:rPr>
        <w:t>TAT is</w:t>
      </w:r>
      <w:r w:rsidR="009A35D4" w:rsidRPr="00381B25">
        <w:rPr>
          <w:noProof/>
          <w:lang w:eastAsia="ja-JP"/>
        </w:rPr>
        <w:t xml:space="preserve"> expired</w:t>
      </w:r>
      <w:r w:rsidR="00F1598F" w:rsidRPr="00381B25">
        <w:rPr>
          <w:noProof/>
          <w:lang w:eastAsia="ja-JP"/>
        </w:rPr>
        <w:t xml:space="preserve"> or not.</w:t>
      </w:r>
      <w:r w:rsidR="0035650B" w:rsidRPr="00381B25">
        <w:rPr>
          <w:noProof/>
          <w:lang w:eastAsia="ja-JP"/>
        </w:rPr>
        <w:t xml:space="preserve"> </w:t>
      </w:r>
    </w:p>
    <w:p w14:paraId="59013F16" w14:textId="787AC99A" w:rsidR="0059509D" w:rsidRPr="00381B25" w:rsidRDefault="00FD1D86" w:rsidP="00D97CD8">
      <w:pPr>
        <w:ind w:leftChars="200" w:left="400"/>
        <w:rPr>
          <w:b/>
          <w:noProof/>
          <w:lang w:eastAsia="ja-JP"/>
        </w:rPr>
      </w:pPr>
      <w:r w:rsidRPr="00381B25">
        <w:rPr>
          <w:b/>
          <w:noProof/>
          <w:lang w:eastAsia="ja-JP"/>
        </w:rPr>
        <w:t>Observation8</w:t>
      </w:r>
      <w:r w:rsidR="0059509D" w:rsidRPr="00381B25">
        <w:rPr>
          <w:b/>
          <w:noProof/>
          <w:lang w:eastAsia="ja-JP"/>
        </w:rPr>
        <w:t xml:space="preserve">: In the case of resuming SCG activation with the UL resume trigger, </w:t>
      </w:r>
      <w:r w:rsidR="0035650B" w:rsidRPr="00381B25">
        <w:rPr>
          <w:b/>
          <w:noProof/>
          <w:lang w:eastAsia="ja-JP"/>
        </w:rPr>
        <w:t>UE based re-activation</w:t>
      </w:r>
      <w:r w:rsidR="0002018E" w:rsidRPr="00381B25">
        <w:rPr>
          <w:b/>
          <w:noProof/>
          <w:lang w:eastAsia="ja-JP"/>
        </w:rPr>
        <w:t xml:space="preserve"> could be</w:t>
      </w:r>
      <w:r w:rsidR="0059509D" w:rsidRPr="00381B25">
        <w:rPr>
          <w:b/>
          <w:noProof/>
          <w:lang w:eastAsia="ja-JP"/>
        </w:rPr>
        <w:t xml:space="preserve"> faster than the NW based re-activation. </w:t>
      </w:r>
    </w:p>
    <w:p w14:paraId="6C68C6A7" w14:textId="441E9A82" w:rsidR="0068791F" w:rsidRPr="00381B25" w:rsidRDefault="00373466" w:rsidP="00B40C78">
      <w:pPr>
        <w:ind w:leftChars="200" w:left="400"/>
        <w:rPr>
          <w:noProof/>
          <w:lang w:eastAsia="ja-JP"/>
        </w:rPr>
      </w:pPr>
      <w:r w:rsidRPr="00381B25">
        <w:rPr>
          <w:noProof/>
          <w:lang w:eastAsia="ja-JP"/>
        </w:rPr>
        <w:t>Another consideration is whether PUCCH can be useful for SCG re-activation or not</w:t>
      </w:r>
      <w:r w:rsidR="00CD0545" w:rsidRPr="00381B25">
        <w:rPr>
          <w:noProof/>
          <w:lang w:eastAsia="ja-JP"/>
        </w:rPr>
        <w:t xml:space="preserve"> instead of RACH</w:t>
      </w:r>
      <w:r w:rsidRPr="00381B25">
        <w:rPr>
          <w:noProof/>
          <w:lang w:eastAsia="ja-JP"/>
        </w:rPr>
        <w:t>. Actually, we assume that RLM is not performed during the deactivated state. Under this assumption, we think to perform RACH for SCG re-activation is better than to do PUCCH for it</w:t>
      </w:r>
      <w:r w:rsidR="008922B8" w:rsidRPr="00381B25">
        <w:rPr>
          <w:noProof/>
          <w:lang w:eastAsia="ja-JP"/>
        </w:rPr>
        <w:t xml:space="preserve">, since the UE may not receive PDCCH due to DL </w:t>
      </w:r>
      <w:r w:rsidR="00C3297F">
        <w:rPr>
          <w:noProof/>
          <w:lang w:eastAsia="ja-JP"/>
        </w:rPr>
        <w:t>being out-of-synch</w:t>
      </w:r>
      <w:r w:rsidR="00A55A79">
        <w:rPr>
          <w:noProof/>
          <w:lang w:eastAsia="ja-JP"/>
        </w:rPr>
        <w:t xml:space="preserve"> after the UE sneds PUCCH for re-activation</w:t>
      </w:r>
      <w:r w:rsidR="008922B8" w:rsidRPr="00381B25">
        <w:rPr>
          <w:noProof/>
          <w:lang w:eastAsia="ja-JP"/>
        </w:rPr>
        <w:t xml:space="preserve">. </w:t>
      </w:r>
      <w:r w:rsidR="0068791F" w:rsidRPr="00381B25">
        <w:rPr>
          <w:noProof/>
          <w:lang w:eastAsia="ja-JP"/>
        </w:rPr>
        <w:t xml:space="preserve">Hence, we think that if SCG re-activation is performed without RACH, SSB based RLM </w:t>
      </w:r>
      <w:r w:rsidR="00854238" w:rsidRPr="00381B25">
        <w:rPr>
          <w:noProof/>
          <w:lang w:eastAsia="ja-JP"/>
        </w:rPr>
        <w:t xml:space="preserve">during deactivated state </w:t>
      </w:r>
      <w:r w:rsidR="0068791F" w:rsidRPr="00381B25">
        <w:rPr>
          <w:noProof/>
          <w:lang w:eastAsia="ja-JP"/>
        </w:rPr>
        <w:t xml:space="preserve">is necessary. </w:t>
      </w:r>
      <w:r w:rsidR="003F4DE4" w:rsidRPr="00381B25">
        <w:rPr>
          <w:noProof/>
          <w:lang w:eastAsia="ja-JP"/>
        </w:rPr>
        <w:t xml:space="preserve">However, if RLM is performed during deactivated state with some </w:t>
      </w:r>
      <w:r w:rsidR="0068791F" w:rsidRPr="00381B25">
        <w:rPr>
          <w:noProof/>
          <w:lang w:eastAsia="ja-JP"/>
        </w:rPr>
        <w:t>relaxation</w:t>
      </w:r>
      <w:r w:rsidR="003F4DE4" w:rsidRPr="00381B25">
        <w:rPr>
          <w:noProof/>
          <w:lang w:eastAsia="ja-JP"/>
        </w:rPr>
        <w:t>,</w:t>
      </w:r>
      <w:r w:rsidR="003F4DE4" w:rsidRPr="00381B25">
        <w:t xml:space="preserve"> </w:t>
      </w:r>
      <w:r w:rsidR="003F4DE4" w:rsidRPr="00381B25">
        <w:rPr>
          <w:noProof/>
          <w:lang w:eastAsia="ja-JP"/>
        </w:rPr>
        <w:t>we are concerned that the synchronization accuracy will deteriorate and SR retransmission will be exceeded.</w:t>
      </w:r>
      <w:r w:rsidR="00836ED1" w:rsidRPr="00381B25">
        <w:rPr>
          <w:noProof/>
          <w:lang w:eastAsia="ja-JP"/>
        </w:rPr>
        <w:t xml:space="preserve"> On the other hand, </w:t>
      </w:r>
      <w:r w:rsidR="001B37A3" w:rsidRPr="00381B25">
        <w:rPr>
          <w:noProof/>
          <w:lang w:eastAsia="ja-JP"/>
        </w:rPr>
        <w:t xml:space="preserve">if no RLM relaxation during deactivated state is performed, </w:t>
      </w:r>
      <w:r w:rsidR="00836ED1" w:rsidRPr="00381B25">
        <w:rPr>
          <w:noProof/>
          <w:lang w:eastAsia="ja-JP"/>
        </w:rPr>
        <w:t>there could be  little gain for power saving</w:t>
      </w:r>
      <w:r w:rsidR="001B37A3" w:rsidRPr="00381B25">
        <w:rPr>
          <w:noProof/>
          <w:lang w:eastAsia="ja-JP"/>
        </w:rPr>
        <w:t>.</w:t>
      </w:r>
      <w:r w:rsidR="003366B3" w:rsidRPr="00381B25">
        <w:rPr>
          <w:noProof/>
          <w:lang w:eastAsia="ja-JP"/>
        </w:rPr>
        <w:t xml:space="preserve"> As a result, it is not reasonable to perform </w:t>
      </w:r>
      <w:r w:rsidR="00A55A79">
        <w:rPr>
          <w:noProof/>
          <w:lang w:eastAsia="ja-JP"/>
        </w:rPr>
        <w:t xml:space="preserve">UE triggered </w:t>
      </w:r>
      <w:r w:rsidR="00586FC6">
        <w:rPr>
          <w:noProof/>
          <w:lang w:eastAsia="ja-JP"/>
        </w:rPr>
        <w:t>RACH-less</w:t>
      </w:r>
      <w:r w:rsidR="003366B3" w:rsidRPr="00381B25">
        <w:rPr>
          <w:noProof/>
          <w:lang w:eastAsia="ja-JP"/>
        </w:rPr>
        <w:t xml:space="preserve"> SCG re-activation. </w:t>
      </w:r>
    </w:p>
    <w:p w14:paraId="196AF466" w14:textId="299F1157" w:rsidR="00AC7A3F" w:rsidRPr="00381B25" w:rsidRDefault="00AC7A3F" w:rsidP="0068791F">
      <w:pPr>
        <w:ind w:leftChars="200" w:left="400"/>
        <w:rPr>
          <w:b/>
          <w:noProof/>
          <w:lang w:eastAsia="ja-JP"/>
        </w:rPr>
      </w:pPr>
      <w:r w:rsidRPr="00381B25">
        <w:rPr>
          <w:b/>
          <w:noProof/>
          <w:lang w:eastAsia="ja-JP"/>
        </w:rPr>
        <w:t>Observation</w:t>
      </w:r>
      <w:r w:rsidR="00257A47" w:rsidRPr="00381B25">
        <w:rPr>
          <w:b/>
          <w:noProof/>
          <w:lang w:eastAsia="ja-JP"/>
        </w:rPr>
        <w:t>9</w:t>
      </w:r>
      <w:r w:rsidRPr="00381B25">
        <w:rPr>
          <w:b/>
          <w:noProof/>
          <w:lang w:eastAsia="ja-JP"/>
        </w:rPr>
        <w:t xml:space="preserve">: It is not reasonable to perform </w:t>
      </w:r>
      <w:r w:rsidR="00A55A79">
        <w:rPr>
          <w:b/>
          <w:noProof/>
          <w:lang w:eastAsia="ja-JP"/>
        </w:rPr>
        <w:t xml:space="preserve">UE triggered </w:t>
      </w:r>
      <w:r w:rsidR="00586FC6">
        <w:rPr>
          <w:b/>
          <w:noProof/>
          <w:lang w:eastAsia="ja-JP"/>
        </w:rPr>
        <w:t>RACH-less</w:t>
      </w:r>
      <w:r w:rsidRPr="00381B25">
        <w:rPr>
          <w:b/>
          <w:noProof/>
          <w:lang w:eastAsia="ja-JP"/>
        </w:rPr>
        <w:t xml:space="preserve"> SCG re-activation</w:t>
      </w:r>
      <w:r w:rsidR="00C37726" w:rsidRPr="00381B25">
        <w:rPr>
          <w:b/>
          <w:noProof/>
          <w:lang w:eastAsia="ja-JP"/>
        </w:rPr>
        <w:t xml:space="preserve"> under the assumption that RLM is not performed during the deactivated state</w:t>
      </w:r>
      <w:r w:rsidRPr="00381B25">
        <w:rPr>
          <w:b/>
          <w:noProof/>
          <w:lang w:eastAsia="ja-JP"/>
        </w:rPr>
        <w:t>.</w:t>
      </w:r>
    </w:p>
    <w:p w14:paraId="53186C82" w14:textId="4663A9F7" w:rsidR="00CB1A15" w:rsidRPr="00381B25" w:rsidRDefault="00DA262C" w:rsidP="00D97CD8">
      <w:pPr>
        <w:ind w:leftChars="200" w:left="400"/>
        <w:rPr>
          <w:highlight w:val="yellow"/>
          <w:lang w:eastAsia="ja-JP"/>
        </w:rPr>
      </w:pPr>
      <w:r w:rsidRPr="00381B25">
        <w:rPr>
          <w:noProof/>
          <w:lang w:eastAsia="ja-JP"/>
        </w:rPr>
        <w:t xml:space="preserve">Therefore, </w:t>
      </w:r>
      <w:r w:rsidR="008F5C5E" w:rsidRPr="00381B25">
        <w:rPr>
          <w:noProof/>
          <w:lang w:eastAsia="ja-JP"/>
        </w:rPr>
        <w:t>this paper</w:t>
      </w:r>
      <w:r w:rsidRPr="00381B25">
        <w:rPr>
          <w:noProof/>
          <w:lang w:eastAsia="ja-JP"/>
        </w:rPr>
        <w:t xml:space="preserve"> proposes </w:t>
      </w:r>
      <w:r w:rsidR="0048427B" w:rsidRPr="00381B25">
        <w:rPr>
          <w:noProof/>
          <w:lang w:eastAsia="ja-JP"/>
        </w:rPr>
        <w:t>to enable a UE to directly initiate a RACH procedure towards PSCell</w:t>
      </w:r>
      <w:r w:rsidR="0048427B" w:rsidRPr="00381B25" w:rsidDel="0048427B">
        <w:rPr>
          <w:noProof/>
          <w:lang w:eastAsia="ja-JP"/>
        </w:rPr>
        <w:t xml:space="preserve"> </w:t>
      </w:r>
      <w:r w:rsidR="008F5C5E" w:rsidRPr="00381B25">
        <w:rPr>
          <w:noProof/>
          <w:lang w:eastAsia="ja-JP"/>
        </w:rPr>
        <w:t xml:space="preserve"> for fast SCG activation</w:t>
      </w:r>
      <w:r w:rsidRPr="00381B25">
        <w:rPr>
          <w:noProof/>
          <w:lang w:eastAsia="ja-JP"/>
        </w:rPr>
        <w:t xml:space="preserve">. </w:t>
      </w:r>
    </w:p>
    <w:p w14:paraId="6B07A24C" w14:textId="7C7711AB" w:rsidR="00CB1A15" w:rsidRPr="00381B25" w:rsidRDefault="00CB1A15" w:rsidP="00D97CD8">
      <w:pPr>
        <w:ind w:leftChars="200" w:left="1536" w:hanging="1136"/>
        <w:rPr>
          <w:b/>
          <w:lang w:eastAsia="ja-JP"/>
        </w:rPr>
      </w:pPr>
      <w:r w:rsidRPr="00381B25">
        <w:rPr>
          <w:b/>
          <w:noProof/>
          <w:lang w:eastAsia="ja-JP"/>
        </w:rPr>
        <w:t xml:space="preserve">Proposal </w:t>
      </w:r>
      <w:r w:rsidR="00394449">
        <w:rPr>
          <w:b/>
          <w:noProof/>
          <w:lang w:eastAsia="ja-JP"/>
        </w:rPr>
        <w:t>7</w:t>
      </w:r>
      <w:r w:rsidRPr="00381B25">
        <w:rPr>
          <w:b/>
          <w:noProof/>
          <w:lang w:eastAsia="ja-JP"/>
        </w:rPr>
        <w:t>:</w:t>
      </w:r>
      <w:r w:rsidRPr="00381B25">
        <w:tab/>
      </w:r>
      <w:r w:rsidRPr="00381B25">
        <w:rPr>
          <w:b/>
          <w:noProof/>
          <w:lang w:eastAsia="ja-JP"/>
        </w:rPr>
        <w:t xml:space="preserve">For fast SCG activation, </w:t>
      </w:r>
      <w:r w:rsidR="0048427B" w:rsidRPr="00381B25">
        <w:rPr>
          <w:b/>
          <w:noProof/>
          <w:lang w:eastAsia="ja-JP"/>
        </w:rPr>
        <w:t xml:space="preserve">a </w:t>
      </w:r>
      <w:r w:rsidRPr="00381B25">
        <w:rPr>
          <w:b/>
          <w:noProof/>
          <w:lang w:eastAsia="ja-JP"/>
        </w:rPr>
        <w:t xml:space="preserve">UE can </w:t>
      </w:r>
      <w:r w:rsidR="0048427B" w:rsidRPr="00381B25">
        <w:rPr>
          <w:b/>
          <w:noProof/>
          <w:lang w:eastAsia="ja-JP"/>
        </w:rPr>
        <w:t xml:space="preserve">directly </w:t>
      </w:r>
      <w:r w:rsidRPr="00381B25">
        <w:rPr>
          <w:b/>
          <w:noProof/>
          <w:lang w:eastAsia="ja-JP"/>
        </w:rPr>
        <w:t xml:space="preserve">initiate </w:t>
      </w:r>
      <w:r w:rsidR="005B7C11" w:rsidRPr="00381B25">
        <w:rPr>
          <w:b/>
          <w:noProof/>
          <w:lang w:eastAsia="ja-JP"/>
        </w:rPr>
        <w:t xml:space="preserve">a </w:t>
      </w:r>
      <w:r w:rsidRPr="00381B25">
        <w:rPr>
          <w:b/>
          <w:noProof/>
          <w:lang w:eastAsia="ja-JP"/>
        </w:rPr>
        <w:t>RACH procedure towards PSCell.</w:t>
      </w:r>
    </w:p>
    <w:p w14:paraId="1EEA2D1B" w14:textId="7EEDC604" w:rsidR="009D6C61" w:rsidRPr="00381B25" w:rsidRDefault="009D6C61" w:rsidP="009D6C61">
      <w:pPr>
        <w:ind w:leftChars="200" w:left="1536" w:hanging="1136"/>
        <w:rPr>
          <w:b/>
          <w:lang w:eastAsia="ja-JP"/>
        </w:rPr>
      </w:pPr>
      <w:r w:rsidRPr="00381B25">
        <w:rPr>
          <w:b/>
          <w:noProof/>
          <w:lang w:eastAsia="ja-JP"/>
        </w:rPr>
        <w:t>Proposal</w:t>
      </w:r>
      <w:r w:rsidR="0048427B" w:rsidRPr="00381B25">
        <w:rPr>
          <w:b/>
          <w:noProof/>
          <w:lang w:eastAsia="ja-JP"/>
        </w:rPr>
        <w:t xml:space="preserve"> </w:t>
      </w:r>
      <w:r w:rsidR="00394449">
        <w:rPr>
          <w:b/>
          <w:noProof/>
          <w:lang w:eastAsia="ja-JP"/>
        </w:rPr>
        <w:t>8</w:t>
      </w:r>
      <w:r w:rsidRPr="00381B25">
        <w:rPr>
          <w:b/>
          <w:noProof/>
          <w:lang w:eastAsia="ja-JP"/>
        </w:rPr>
        <w:t>:</w:t>
      </w:r>
      <w:r w:rsidRPr="00381B25">
        <w:tab/>
      </w:r>
      <w:r w:rsidR="0048427B" w:rsidRPr="00381B25">
        <w:rPr>
          <w:b/>
          <w:bCs/>
        </w:rPr>
        <w:t>Enabling a UE to</w:t>
      </w:r>
      <w:r w:rsidR="0048427B" w:rsidRPr="00381B25" w:rsidDel="0048427B">
        <w:rPr>
          <w:b/>
          <w:bCs/>
        </w:rPr>
        <w:t xml:space="preserve"> </w:t>
      </w:r>
      <w:r w:rsidR="0048427B" w:rsidRPr="00381B25">
        <w:rPr>
          <w:b/>
          <w:noProof/>
          <w:lang w:eastAsia="ja-JP"/>
        </w:rPr>
        <w:t xml:space="preserve">directly </w:t>
      </w:r>
      <w:r w:rsidRPr="00381B25">
        <w:rPr>
          <w:b/>
          <w:noProof/>
          <w:lang w:eastAsia="ja-JP"/>
        </w:rPr>
        <w:t xml:space="preserve">initiate </w:t>
      </w:r>
      <w:r w:rsidR="0048427B" w:rsidRPr="00381B25">
        <w:rPr>
          <w:b/>
          <w:noProof/>
          <w:lang w:eastAsia="ja-JP"/>
        </w:rPr>
        <w:t xml:space="preserve">a </w:t>
      </w:r>
      <w:r w:rsidRPr="00381B25">
        <w:rPr>
          <w:b/>
          <w:noProof/>
          <w:lang w:eastAsia="ja-JP"/>
        </w:rPr>
        <w:t xml:space="preserve">RACH procedure towards PSCell even if TAT is not expired when UE triggers </w:t>
      </w:r>
      <w:r w:rsidR="0048427B" w:rsidRPr="00381B25">
        <w:rPr>
          <w:b/>
          <w:noProof/>
          <w:lang w:eastAsia="ja-JP"/>
        </w:rPr>
        <w:t xml:space="preserve">the </w:t>
      </w:r>
      <w:r w:rsidRPr="00381B25">
        <w:rPr>
          <w:b/>
          <w:noProof/>
          <w:lang w:eastAsia="ja-JP"/>
        </w:rPr>
        <w:t>SCG activation.</w:t>
      </w:r>
    </w:p>
    <w:p w14:paraId="18D12314" w14:textId="77777777" w:rsidR="003333B1" w:rsidRPr="00381B25" w:rsidRDefault="003333B1" w:rsidP="00D97CD8">
      <w:pPr>
        <w:rPr>
          <w:rFonts w:cs="Arial"/>
          <w:b/>
          <w:u w:val="single"/>
          <w:lang w:eastAsia="ja-JP"/>
        </w:rPr>
      </w:pPr>
    </w:p>
    <w:p w14:paraId="2A3B6792" w14:textId="2423E615" w:rsidR="00EF5B12" w:rsidRPr="00381B25" w:rsidRDefault="00C3297F" w:rsidP="00D97CD8">
      <w:pPr>
        <w:numPr>
          <w:ilvl w:val="0"/>
          <w:numId w:val="32"/>
        </w:numPr>
        <w:rPr>
          <w:b/>
          <w:u w:val="single"/>
          <w:lang w:eastAsia="ja-JP"/>
        </w:rPr>
      </w:pPr>
      <w:r>
        <w:rPr>
          <w:b/>
          <w:noProof/>
          <w:u w:val="single"/>
          <w:lang w:eastAsia="ja-JP"/>
        </w:rPr>
        <w:t>UE-triggered</w:t>
      </w:r>
      <w:r w:rsidR="00EF5B12" w:rsidRPr="00381B25">
        <w:rPr>
          <w:b/>
          <w:noProof/>
          <w:u w:val="single"/>
          <w:lang w:eastAsia="ja-JP"/>
        </w:rPr>
        <w:t xml:space="preserve"> deactivation</w:t>
      </w:r>
    </w:p>
    <w:p w14:paraId="3B0AEABE" w14:textId="103E7BDD" w:rsidR="00D97E9A" w:rsidRPr="00381B25" w:rsidRDefault="00D97E9A" w:rsidP="00D97CD8">
      <w:pPr>
        <w:ind w:leftChars="200" w:left="400"/>
        <w:rPr>
          <w:noProof/>
          <w:lang w:eastAsia="ja-JP"/>
        </w:rPr>
      </w:pPr>
      <w:r w:rsidRPr="00381B25">
        <w:rPr>
          <w:noProof/>
          <w:lang w:eastAsia="ja-JP"/>
        </w:rPr>
        <w:t xml:space="preserve">In </w:t>
      </w:r>
      <w:r w:rsidR="00C55FB4" w:rsidRPr="00381B25">
        <w:rPr>
          <w:noProof/>
          <w:lang w:eastAsia="ja-JP"/>
        </w:rPr>
        <w:t>RAN2</w:t>
      </w:r>
      <w:r w:rsidRPr="00381B25">
        <w:rPr>
          <w:noProof/>
          <w:lang w:eastAsia="ja-JP"/>
        </w:rPr>
        <w:t xml:space="preserve"> </w:t>
      </w:r>
      <w:r w:rsidR="00C55FB4" w:rsidRPr="00381B25">
        <w:rPr>
          <w:noProof/>
          <w:lang w:eastAsia="ja-JP"/>
        </w:rPr>
        <w:t>#112</w:t>
      </w:r>
      <w:r w:rsidRPr="00381B25">
        <w:rPr>
          <w:noProof/>
          <w:lang w:eastAsia="ja-JP"/>
        </w:rPr>
        <w:t xml:space="preserve"> e-meeting, the following agreements and FFS </w:t>
      </w:r>
      <w:r w:rsidR="00214AB4">
        <w:rPr>
          <w:noProof/>
          <w:lang w:eastAsia="ja-JP"/>
        </w:rPr>
        <w:t>were</w:t>
      </w:r>
      <w:r w:rsidRPr="00381B25">
        <w:rPr>
          <w:noProof/>
          <w:lang w:eastAsia="ja-JP"/>
        </w:rPr>
        <w:t xml:space="preserve"> made. </w:t>
      </w:r>
    </w:p>
    <w:p w14:paraId="480DBA3E" w14:textId="77777777" w:rsidR="00D97E9A" w:rsidRPr="00381B25" w:rsidRDefault="00D97E9A" w:rsidP="00D97E9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81B25">
        <w:t xml:space="preserve">1b </w:t>
      </w:r>
      <w:r w:rsidRPr="00381B25">
        <w:tab/>
        <w:t xml:space="preserve">SCG deactivation can be requested by MN/SN. </w:t>
      </w:r>
      <w:r w:rsidRPr="00EF5253">
        <w:rPr>
          <w:highlight w:val="yellow"/>
        </w:rPr>
        <w:t>FFS whether UE can request deactivation. FFS on how to accept/reject the procedure. FFS which signalling is used.</w:t>
      </w:r>
    </w:p>
    <w:p w14:paraId="219FE03B" w14:textId="597D38BB" w:rsidR="00D97E9A" w:rsidRPr="00381B25" w:rsidRDefault="00214AB4" w:rsidP="00D97CD8">
      <w:pPr>
        <w:ind w:leftChars="200" w:left="400"/>
        <w:rPr>
          <w:noProof/>
          <w:lang w:eastAsia="ja-JP"/>
        </w:rPr>
      </w:pPr>
      <w:r>
        <w:rPr>
          <w:noProof/>
          <w:lang w:eastAsia="ja-JP"/>
        </w:rPr>
        <w:t>T</w:t>
      </w:r>
      <w:r w:rsidR="00C55FB4" w:rsidRPr="00381B25">
        <w:rPr>
          <w:noProof/>
          <w:lang w:eastAsia="ja-JP"/>
        </w:rPr>
        <w:t xml:space="preserve">his section discusses necessity of UE requested </w:t>
      </w:r>
      <w:r w:rsidR="00A26F8E">
        <w:rPr>
          <w:noProof/>
          <w:lang w:eastAsia="ja-JP"/>
        </w:rPr>
        <w:t xml:space="preserve">(= UE triggered) </w:t>
      </w:r>
      <w:r w:rsidR="00C55FB4" w:rsidRPr="00381B25">
        <w:rPr>
          <w:noProof/>
          <w:lang w:eastAsia="ja-JP"/>
        </w:rPr>
        <w:t>deactivation</w:t>
      </w:r>
      <w:r w:rsidR="004269BF" w:rsidRPr="00381B25">
        <w:rPr>
          <w:noProof/>
          <w:lang w:eastAsia="ja-JP"/>
        </w:rPr>
        <w:t>,</w:t>
      </w:r>
      <w:r w:rsidR="00C55FB4" w:rsidRPr="00381B25">
        <w:rPr>
          <w:noProof/>
          <w:lang w:eastAsia="ja-JP"/>
        </w:rPr>
        <w:t xml:space="preserve"> and comparission of potential solutions. </w:t>
      </w:r>
    </w:p>
    <w:p w14:paraId="176383B4" w14:textId="6E78DFB1" w:rsidR="00D97E9A" w:rsidRPr="00381B25" w:rsidRDefault="00D97E9A" w:rsidP="00D97CD8">
      <w:pPr>
        <w:ind w:leftChars="200" w:left="400"/>
        <w:rPr>
          <w:noProof/>
        </w:rPr>
      </w:pPr>
    </w:p>
    <w:p w14:paraId="2E2A8E60" w14:textId="395D8E4A" w:rsidR="00E5246C" w:rsidRPr="00EF5253" w:rsidRDefault="00E5246C" w:rsidP="00D97CD8">
      <w:pPr>
        <w:ind w:leftChars="200" w:left="400"/>
        <w:rPr>
          <w:b/>
          <w:noProof/>
          <w:u w:val="single"/>
          <w:lang w:eastAsia="ja-JP"/>
        </w:rPr>
      </w:pPr>
      <w:r w:rsidRPr="00EF5253">
        <w:rPr>
          <w:b/>
          <w:noProof/>
          <w:u w:val="single"/>
          <w:lang w:eastAsia="ja-JP"/>
        </w:rPr>
        <w:t>Necessity of UE requested deactivation</w:t>
      </w:r>
    </w:p>
    <w:p w14:paraId="1FF7A4C3" w14:textId="00DC81F6" w:rsidR="00247726" w:rsidRPr="00381B25" w:rsidRDefault="00247726" w:rsidP="00D97CD8">
      <w:pPr>
        <w:ind w:leftChars="200" w:left="400"/>
        <w:rPr>
          <w:noProof/>
          <w:lang w:eastAsia="ja-JP"/>
        </w:rPr>
      </w:pPr>
      <w:r w:rsidRPr="00381B25">
        <w:rPr>
          <w:noProof/>
          <w:lang w:eastAsia="ja-JP"/>
        </w:rPr>
        <w:t xml:space="preserve">When RAN2 introduces </w:t>
      </w:r>
      <w:r w:rsidR="00C3297F">
        <w:rPr>
          <w:noProof/>
          <w:lang w:eastAsia="ja-JP"/>
        </w:rPr>
        <w:t>UE-triggered</w:t>
      </w:r>
      <w:r w:rsidRPr="00381B25">
        <w:rPr>
          <w:noProof/>
          <w:lang w:eastAsia="ja-JP"/>
        </w:rPr>
        <w:t xml:space="preserve"> deactivation, </w:t>
      </w:r>
      <w:r w:rsidR="00904D61" w:rsidRPr="00381B25">
        <w:rPr>
          <w:noProof/>
          <w:lang w:eastAsia="ja-JP"/>
        </w:rPr>
        <w:t xml:space="preserve">this paper thinks there are </w:t>
      </w:r>
      <w:r w:rsidRPr="00381B25">
        <w:rPr>
          <w:noProof/>
          <w:lang w:eastAsia="ja-JP"/>
        </w:rPr>
        <w:t xml:space="preserve">two candidates. </w:t>
      </w:r>
    </w:p>
    <w:p w14:paraId="0385B31B" w14:textId="642C418B" w:rsidR="004269BF" w:rsidRPr="00381B25" w:rsidRDefault="00247726" w:rsidP="00EF5253">
      <w:pPr>
        <w:pStyle w:val="afb"/>
        <w:numPr>
          <w:ilvl w:val="0"/>
          <w:numId w:val="41"/>
        </w:numPr>
        <w:ind w:leftChars="0"/>
        <w:rPr>
          <w:noProof/>
          <w:lang w:eastAsia="ja-JP"/>
        </w:rPr>
      </w:pPr>
      <w:r w:rsidRPr="00381B25">
        <w:rPr>
          <w:noProof/>
          <w:lang w:eastAsia="ja-JP"/>
        </w:rPr>
        <w:t>UE autono</w:t>
      </w:r>
      <w:r w:rsidR="00354405" w:rsidRPr="00381B25">
        <w:rPr>
          <w:noProof/>
          <w:lang w:eastAsia="ja-JP"/>
        </w:rPr>
        <w:t>m</w:t>
      </w:r>
      <w:r w:rsidRPr="00381B25">
        <w:rPr>
          <w:noProof/>
          <w:lang w:eastAsia="ja-JP"/>
        </w:rPr>
        <w:t>ous deactivation</w:t>
      </w:r>
      <w:r w:rsidR="00904D61" w:rsidRPr="00381B25">
        <w:rPr>
          <w:noProof/>
          <w:lang w:eastAsia="ja-JP"/>
        </w:rPr>
        <w:t xml:space="preserve"> (i.e., UE has </w:t>
      </w:r>
      <w:r w:rsidR="00214AB4">
        <w:rPr>
          <w:noProof/>
          <w:lang w:eastAsia="ja-JP"/>
        </w:rPr>
        <w:t xml:space="preserve">a </w:t>
      </w:r>
      <w:r w:rsidR="00C92FCA" w:rsidRPr="00381B25">
        <w:rPr>
          <w:noProof/>
          <w:lang w:eastAsia="ja-JP"/>
        </w:rPr>
        <w:t>decision</w:t>
      </w:r>
      <w:r w:rsidR="00214AB4">
        <w:rPr>
          <w:noProof/>
          <w:lang w:eastAsia="ja-JP"/>
        </w:rPr>
        <w:t>-making</w:t>
      </w:r>
      <w:r w:rsidR="00904D61" w:rsidRPr="00381B25">
        <w:rPr>
          <w:noProof/>
          <w:lang w:eastAsia="ja-JP"/>
        </w:rPr>
        <w:t xml:space="preserve"> power to be deactivated)</w:t>
      </w:r>
    </w:p>
    <w:p w14:paraId="0228D438" w14:textId="0CA26387" w:rsidR="00247726" w:rsidRPr="00381B25" w:rsidRDefault="00247726" w:rsidP="00EF5253">
      <w:pPr>
        <w:pStyle w:val="afb"/>
        <w:numPr>
          <w:ilvl w:val="0"/>
          <w:numId w:val="41"/>
        </w:numPr>
        <w:ind w:leftChars="0"/>
        <w:rPr>
          <w:noProof/>
          <w:lang w:eastAsia="ja-JP"/>
        </w:rPr>
      </w:pPr>
      <w:r w:rsidRPr="00381B25">
        <w:rPr>
          <w:noProof/>
          <w:lang w:eastAsia="ja-JP"/>
        </w:rPr>
        <w:t>Extention of UAI</w:t>
      </w:r>
      <w:r w:rsidR="00904D61" w:rsidRPr="00381B25">
        <w:rPr>
          <w:noProof/>
          <w:lang w:eastAsia="ja-JP"/>
        </w:rPr>
        <w:t xml:space="preserve"> (i.e., UE</w:t>
      </w:r>
      <w:r w:rsidR="00214AB4">
        <w:rPr>
          <w:noProof/>
          <w:lang w:eastAsia="ja-JP"/>
        </w:rPr>
        <w:t xml:space="preserve"> only</w:t>
      </w:r>
      <w:r w:rsidR="00904D61" w:rsidRPr="00381B25">
        <w:rPr>
          <w:noProof/>
          <w:lang w:eastAsia="ja-JP"/>
        </w:rPr>
        <w:t xml:space="preserve"> </w:t>
      </w:r>
      <w:r w:rsidR="00C92FCA" w:rsidRPr="00381B25">
        <w:rPr>
          <w:noProof/>
          <w:lang w:eastAsia="ja-JP"/>
        </w:rPr>
        <w:t xml:space="preserve">sends its </w:t>
      </w:r>
      <w:r w:rsidR="00214AB4">
        <w:rPr>
          <w:noProof/>
          <w:lang w:eastAsia="ja-JP"/>
        </w:rPr>
        <w:t>preference</w:t>
      </w:r>
      <w:r w:rsidR="00C92FCA" w:rsidRPr="00381B25">
        <w:rPr>
          <w:noProof/>
          <w:lang w:eastAsia="ja-JP"/>
        </w:rPr>
        <w:t>, but final de</w:t>
      </w:r>
      <w:r w:rsidR="00904D61" w:rsidRPr="00381B25">
        <w:rPr>
          <w:noProof/>
          <w:lang w:eastAsia="ja-JP"/>
        </w:rPr>
        <w:t>cision is up to NW)</w:t>
      </w:r>
    </w:p>
    <w:p w14:paraId="582E7700" w14:textId="4CD0ED46" w:rsidR="00247726" w:rsidRPr="00381B25" w:rsidRDefault="00354405" w:rsidP="00EF5253">
      <w:pPr>
        <w:ind w:left="400"/>
        <w:rPr>
          <w:noProof/>
          <w:lang w:eastAsia="ja-JP"/>
        </w:rPr>
      </w:pPr>
      <w:r w:rsidRPr="00381B25">
        <w:rPr>
          <w:noProof/>
          <w:lang w:eastAsia="ja-JP"/>
        </w:rPr>
        <w:t>This paper considers benefit</w:t>
      </w:r>
      <w:r w:rsidR="00214AB4">
        <w:rPr>
          <w:noProof/>
          <w:lang w:eastAsia="ja-JP"/>
        </w:rPr>
        <w:t>s</w:t>
      </w:r>
      <w:r w:rsidRPr="00381B25">
        <w:rPr>
          <w:noProof/>
          <w:lang w:eastAsia="ja-JP"/>
        </w:rPr>
        <w:t xml:space="preserve"> of introduction of each candidate.</w:t>
      </w:r>
    </w:p>
    <w:p w14:paraId="25786D28" w14:textId="77777777" w:rsidR="00354405" w:rsidRPr="00381B25" w:rsidRDefault="00354405" w:rsidP="00EF5253">
      <w:pPr>
        <w:pStyle w:val="afb"/>
        <w:ind w:leftChars="0" w:left="820"/>
        <w:rPr>
          <w:noProof/>
          <w:lang w:eastAsia="ja-JP"/>
        </w:rPr>
      </w:pPr>
    </w:p>
    <w:p w14:paraId="7353F1CA" w14:textId="5D7D5132" w:rsidR="00904D61" w:rsidRPr="00EF5253" w:rsidRDefault="00904D61" w:rsidP="00EF5253">
      <w:pPr>
        <w:pStyle w:val="afb"/>
        <w:numPr>
          <w:ilvl w:val="0"/>
          <w:numId w:val="42"/>
        </w:numPr>
        <w:ind w:leftChars="0"/>
        <w:rPr>
          <w:b/>
          <w:noProof/>
          <w:lang w:eastAsia="ja-JP"/>
        </w:rPr>
      </w:pPr>
      <w:r w:rsidRPr="00EF5253">
        <w:rPr>
          <w:b/>
          <w:noProof/>
          <w:lang w:eastAsia="ja-JP"/>
        </w:rPr>
        <w:t>UE autonomous deactivation</w:t>
      </w:r>
    </w:p>
    <w:p w14:paraId="0EE0E12A" w14:textId="19E2088E" w:rsidR="004D101A" w:rsidRPr="00381B25" w:rsidRDefault="004D101A" w:rsidP="00D03BD6">
      <w:pPr>
        <w:pStyle w:val="afb"/>
        <w:ind w:leftChars="210" w:left="420"/>
        <w:rPr>
          <w:noProof/>
          <w:lang w:eastAsia="ja-JP"/>
        </w:rPr>
      </w:pPr>
      <w:r w:rsidRPr="00381B25">
        <w:rPr>
          <w:noProof/>
          <w:lang w:eastAsia="ja-JP"/>
        </w:rPr>
        <w:t xml:space="preserve">We assume that </w:t>
      </w:r>
      <w:r w:rsidR="00214AB4">
        <w:rPr>
          <w:noProof/>
          <w:lang w:eastAsia="ja-JP"/>
        </w:rPr>
        <w:t xml:space="preserve">a </w:t>
      </w:r>
      <w:r w:rsidRPr="00381B25">
        <w:rPr>
          <w:noProof/>
          <w:lang w:eastAsia="ja-JP"/>
        </w:rPr>
        <w:t xml:space="preserve">UE deactivates autonomously after UE decides its deactivation. When </w:t>
      </w:r>
      <w:r w:rsidR="00214AB4">
        <w:rPr>
          <w:noProof/>
          <w:lang w:eastAsia="ja-JP"/>
        </w:rPr>
        <w:t xml:space="preserve">a </w:t>
      </w:r>
      <w:r w:rsidRPr="00381B25">
        <w:rPr>
          <w:noProof/>
          <w:lang w:eastAsia="ja-JP"/>
        </w:rPr>
        <w:t xml:space="preserve">UE is deactivated, </w:t>
      </w:r>
      <w:r w:rsidR="00214AB4">
        <w:rPr>
          <w:noProof/>
          <w:lang w:eastAsia="ja-JP"/>
        </w:rPr>
        <w:t xml:space="preserve">the </w:t>
      </w:r>
      <w:r w:rsidRPr="00381B25">
        <w:rPr>
          <w:noProof/>
          <w:lang w:eastAsia="ja-JP"/>
        </w:rPr>
        <w:t xml:space="preserve">UE transmits a </w:t>
      </w:r>
      <w:r w:rsidR="00537A82">
        <w:rPr>
          <w:noProof/>
          <w:lang w:eastAsia="ja-JP"/>
        </w:rPr>
        <w:t xml:space="preserve">RRC </w:t>
      </w:r>
      <w:r w:rsidRPr="00381B25">
        <w:rPr>
          <w:noProof/>
          <w:lang w:eastAsia="ja-JP"/>
        </w:rPr>
        <w:t xml:space="preserve">message to inform NW of </w:t>
      </w:r>
      <w:r w:rsidR="00214AB4">
        <w:rPr>
          <w:noProof/>
          <w:lang w:eastAsia="ja-JP"/>
        </w:rPr>
        <w:t>its</w:t>
      </w:r>
      <w:r w:rsidRPr="00381B25">
        <w:rPr>
          <w:noProof/>
          <w:lang w:eastAsia="ja-JP"/>
        </w:rPr>
        <w:t xml:space="preserve"> deactivation via MCG when the UE is deactivated autonomously.</w:t>
      </w:r>
    </w:p>
    <w:p w14:paraId="4CC30ADD" w14:textId="3D4B2363" w:rsidR="00247726" w:rsidRPr="00381B25" w:rsidRDefault="00C257E0" w:rsidP="00EF5253">
      <w:pPr>
        <w:pStyle w:val="afb"/>
        <w:ind w:leftChars="210" w:left="420"/>
        <w:rPr>
          <w:noProof/>
          <w:lang w:eastAsia="ja-JP"/>
        </w:rPr>
      </w:pPr>
      <w:r w:rsidRPr="00381B25">
        <w:rPr>
          <w:noProof/>
          <w:lang w:eastAsia="ja-JP"/>
        </w:rPr>
        <w:t>W</w:t>
      </w:r>
      <w:r w:rsidR="00A01BA2" w:rsidRPr="00381B25">
        <w:rPr>
          <w:noProof/>
          <w:lang w:eastAsia="ja-JP"/>
        </w:rPr>
        <w:t>e believe that UE autonomous deactivation</w:t>
      </w:r>
      <w:r w:rsidR="00247726" w:rsidRPr="00381B25">
        <w:rPr>
          <w:noProof/>
          <w:lang w:eastAsia="ja-JP"/>
        </w:rPr>
        <w:t xml:space="preserve"> is beneficial in </w:t>
      </w:r>
      <w:r w:rsidR="00214AB4">
        <w:rPr>
          <w:noProof/>
          <w:lang w:eastAsia="ja-JP"/>
        </w:rPr>
        <w:t xml:space="preserve">the </w:t>
      </w:r>
      <w:r w:rsidR="00247726" w:rsidRPr="00381B25">
        <w:rPr>
          <w:noProof/>
          <w:lang w:eastAsia="ja-JP"/>
        </w:rPr>
        <w:t xml:space="preserve">following cases. </w:t>
      </w:r>
    </w:p>
    <w:p w14:paraId="3E19FD0A" w14:textId="1B2003A2" w:rsidR="004269BF" w:rsidRPr="00381B25" w:rsidRDefault="004269BF" w:rsidP="00EF5253">
      <w:pPr>
        <w:pStyle w:val="afb"/>
        <w:numPr>
          <w:ilvl w:val="0"/>
          <w:numId w:val="40"/>
        </w:numPr>
        <w:ind w:leftChars="0"/>
        <w:rPr>
          <w:noProof/>
          <w:lang w:eastAsia="ja-JP"/>
        </w:rPr>
      </w:pPr>
      <w:r w:rsidRPr="00381B25">
        <w:rPr>
          <w:noProof/>
          <w:lang w:eastAsia="ja-JP"/>
        </w:rPr>
        <w:lastRenderedPageBreak/>
        <w:t>SCG RLF due to SCG blocking</w:t>
      </w:r>
    </w:p>
    <w:p w14:paraId="001A97BA" w14:textId="06995F04" w:rsidR="004269BF" w:rsidRPr="00381B25" w:rsidRDefault="00D71DB0" w:rsidP="00EF5253">
      <w:pPr>
        <w:pStyle w:val="afb"/>
        <w:numPr>
          <w:ilvl w:val="0"/>
          <w:numId w:val="40"/>
        </w:numPr>
        <w:ind w:leftChars="0"/>
        <w:rPr>
          <w:noProof/>
          <w:lang w:eastAsia="ja-JP"/>
        </w:rPr>
      </w:pPr>
      <w:r w:rsidRPr="00381B25">
        <w:rPr>
          <w:noProof/>
          <w:lang w:eastAsia="ja-JP"/>
        </w:rPr>
        <w:t>Critical situation for UE</w:t>
      </w:r>
      <w:r w:rsidR="00214AB4">
        <w:rPr>
          <w:noProof/>
          <w:lang w:eastAsia="ja-JP"/>
        </w:rPr>
        <w:t>s</w:t>
      </w:r>
      <w:r w:rsidR="00C257E0" w:rsidRPr="00381B25">
        <w:rPr>
          <w:noProof/>
          <w:lang w:eastAsia="ja-JP"/>
        </w:rPr>
        <w:t xml:space="preserve"> </w:t>
      </w:r>
      <w:r w:rsidRPr="00381B25">
        <w:rPr>
          <w:noProof/>
          <w:lang w:eastAsia="ja-JP"/>
        </w:rPr>
        <w:t xml:space="preserve">(e.g., </w:t>
      </w:r>
      <w:r w:rsidR="00C257E0" w:rsidRPr="00381B25">
        <w:rPr>
          <w:noProof/>
          <w:lang w:eastAsia="ja-JP"/>
        </w:rPr>
        <w:t>Low battery</w:t>
      </w:r>
      <w:r w:rsidRPr="00381B25">
        <w:rPr>
          <w:noProof/>
          <w:lang w:eastAsia="ja-JP"/>
        </w:rPr>
        <w:t xml:space="preserve">, </w:t>
      </w:r>
      <w:r w:rsidR="00247726" w:rsidRPr="00381B25">
        <w:rPr>
          <w:noProof/>
          <w:lang w:eastAsia="ja-JP"/>
        </w:rPr>
        <w:t>O</w:t>
      </w:r>
      <w:r w:rsidR="004269BF" w:rsidRPr="00381B25">
        <w:rPr>
          <w:noProof/>
          <w:lang w:eastAsia="ja-JP"/>
        </w:rPr>
        <w:t>verheating</w:t>
      </w:r>
      <w:r w:rsidRPr="00381B25">
        <w:rPr>
          <w:noProof/>
          <w:lang w:eastAsia="ja-JP"/>
        </w:rPr>
        <w:t>)</w:t>
      </w:r>
    </w:p>
    <w:p w14:paraId="35C652E9" w14:textId="1E5BE8EC" w:rsidR="004269BF" w:rsidRPr="00381B25" w:rsidRDefault="004269BF" w:rsidP="00D97CD8">
      <w:pPr>
        <w:ind w:leftChars="200" w:left="400"/>
        <w:rPr>
          <w:noProof/>
          <w:lang w:eastAsia="ja-JP"/>
        </w:rPr>
      </w:pPr>
    </w:p>
    <w:p w14:paraId="470379E1" w14:textId="1BDCE453" w:rsidR="00247726" w:rsidRPr="00EF5253" w:rsidRDefault="00247726" w:rsidP="00D97CD8">
      <w:pPr>
        <w:ind w:leftChars="200" w:left="400"/>
        <w:rPr>
          <w:noProof/>
          <w:u w:val="single"/>
          <w:lang w:eastAsia="ja-JP"/>
        </w:rPr>
      </w:pPr>
      <w:r w:rsidRPr="00EF5253">
        <w:rPr>
          <w:noProof/>
          <w:u w:val="single"/>
          <w:lang w:eastAsia="ja-JP"/>
        </w:rPr>
        <w:t>1.</w:t>
      </w:r>
      <w:r w:rsidRPr="00EF5253">
        <w:rPr>
          <w:noProof/>
          <w:u w:val="single"/>
          <w:lang w:eastAsia="ja-JP"/>
        </w:rPr>
        <w:tab/>
        <w:t>SCG RLF due to SCG blocking</w:t>
      </w:r>
    </w:p>
    <w:p w14:paraId="2F933301" w14:textId="07899C41" w:rsidR="00247726" w:rsidRPr="00381B25" w:rsidRDefault="00C71558" w:rsidP="00D97CD8">
      <w:pPr>
        <w:ind w:leftChars="200" w:left="400"/>
        <w:rPr>
          <w:noProof/>
        </w:rPr>
      </w:pPr>
      <w:r w:rsidRPr="00381B25">
        <w:rPr>
          <w:noProof/>
        </w:rPr>
        <w:t>Under the current specification, if an SCG RLF occurs during MR-DC, the UE reports a</w:t>
      </w:r>
      <w:r w:rsidR="00145CED" w:rsidRPr="00381B25">
        <w:rPr>
          <w:noProof/>
        </w:rPr>
        <w:t>n</w:t>
      </w:r>
      <w:r w:rsidRPr="00381B25">
        <w:rPr>
          <w:noProof/>
        </w:rPr>
        <w:t xml:space="preserve"> </w:t>
      </w:r>
      <w:r w:rsidRPr="00381B25">
        <w:rPr>
          <w:i/>
          <w:noProof/>
          <w:lang w:val="en-US" w:eastAsia="ja-JP"/>
        </w:rPr>
        <w:t>SCGFailureInformation</w:t>
      </w:r>
      <w:r w:rsidRPr="00381B25">
        <w:rPr>
          <w:noProof/>
        </w:rPr>
        <w:t xml:space="preserve"> message to the MN. Although </w:t>
      </w:r>
      <w:r w:rsidR="008368D0" w:rsidRPr="00381B25">
        <w:rPr>
          <w:noProof/>
        </w:rPr>
        <w:t>NW behavior</w:t>
      </w:r>
      <w:r w:rsidR="000F38EF" w:rsidRPr="00381B25">
        <w:rPr>
          <w:noProof/>
        </w:rPr>
        <w:t>s</w:t>
      </w:r>
      <w:r w:rsidR="008368D0" w:rsidRPr="00381B25">
        <w:rPr>
          <w:noProof/>
        </w:rPr>
        <w:t xml:space="preserve"> when </w:t>
      </w:r>
      <w:r w:rsidR="000F38EF" w:rsidRPr="00381B25">
        <w:rPr>
          <w:noProof/>
        </w:rPr>
        <w:t xml:space="preserve">receiving the </w:t>
      </w:r>
      <w:r w:rsidR="008368D0" w:rsidRPr="00381B25">
        <w:rPr>
          <w:noProof/>
        </w:rPr>
        <w:t xml:space="preserve">report </w:t>
      </w:r>
      <w:r w:rsidR="00214AB4">
        <w:rPr>
          <w:noProof/>
        </w:rPr>
        <w:t>are</w:t>
      </w:r>
      <w:r w:rsidR="00214AB4" w:rsidRPr="00381B25">
        <w:rPr>
          <w:noProof/>
        </w:rPr>
        <w:t xml:space="preserve"> </w:t>
      </w:r>
      <w:r w:rsidR="008368D0" w:rsidRPr="00381B25">
        <w:rPr>
          <w:noProof/>
        </w:rPr>
        <w:t>not specified</w:t>
      </w:r>
      <w:r w:rsidRPr="00381B25">
        <w:rPr>
          <w:noProof/>
        </w:rPr>
        <w:t xml:space="preserve">, SCG release </w:t>
      </w:r>
      <w:r w:rsidR="00434654" w:rsidRPr="00381B25">
        <w:rPr>
          <w:noProof/>
        </w:rPr>
        <w:t xml:space="preserve">or </w:t>
      </w:r>
      <w:r w:rsidRPr="00381B25">
        <w:rPr>
          <w:noProof/>
        </w:rPr>
        <w:t xml:space="preserve">SN release may be implemented. On the other hand, as described in Chapter 2.1, </w:t>
      </w:r>
      <w:r w:rsidR="00D06E27" w:rsidRPr="00381B25">
        <w:rPr>
          <w:noProof/>
        </w:rPr>
        <w:t>f</w:t>
      </w:r>
      <w:r w:rsidRPr="00381B25">
        <w:rPr>
          <w:noProof/>
        </w:rPr>
        <w:t xml:space="preserve">requent signaling </w:t>
      </w:r>
      <w:r w:rsidR="00D06E27" w:rsidRPr="00381B25">
        <w:rPr>
          <w:noProof/>
        </w:rPr>
        <w:t xml:space="preserve">may be </w:t>
      </w:r>
      <w:r w:rsidRPr="00381B25">
        <w:rPr>
          <w:noProof/>
        </w:rPr>
        <w:t xml:space="preserve">inefficient because it is expected to return to </w:t>
      </w:r>
      <w:r w:rsidR="00023D10" w:rsidRPr="00381B25">
        <w:rPr>
          <w:noProof/>
          <w:lang w:eastAsia="ja-JP"/>
        </w:rPr>
        <w:t xml:space="preserve">good </w:t>
      </w:r>
      <w:r w:rsidRPr="00381B25">
        <w:rPr>
          <w:noProof/>
        </w:rPr>
        <w:t xml:space="preserve">quality in a short time if an RLF occurs near the center of the cell. </w:t>
      </w:r>
    </w:p>
    <w:p w14:paraId="61BF7652" w14:textId="34F79A17" w:rsidR="00247726" w:rsidRPr="00EF5253" w:rsidRDefault="00247726" w:rsidP="00C257E0">
      <w:pPr>
        <w:ind w:leftChars="200" w:left="400"/>
        <w:rPr>
          <w:b/>
          <w:lang w:val="en-US" w:eastAsia="ja-JP"/>
        </w:rPr>
      </w:pPr>
      <w:r w:rsidRPr="00381B25">
        <w:rPr>
          <w:b/>
          <w:noProof/>
        </w:rPr>
        <w:t>Observation</w:t>
      </w:r>
      <w:r w:rsidR="00C257E0" w:rsidRPr="00381B25">
        <w:rPr>
          <w:b/>
          <w:noProof/>
        </w:rPr>
        <w:t xml:space="preserve"> </w:t>
      </w:r>
      <w:r w:rsidRPr="00381B25">
        <w:rPr>
          <w:b/>
          <w:noProof/>
        </w:rPr>
        <w:t>10: In the case described in Chapter 2.1, frequent signaling may be inefficient because it is expected to return to good quality in a short time if an RLF occurs near the center of the cell.</w:t>
      </w:r>
    </w:p>
    <w:p w14:paraId="44011372" w14:textId="787C4604" w:rsidR="008A45CD" w:rsidRPr="00381B25" w:rsidRDefault="0076073D" w:rsidP="00D97CD8">
      <w:pPr>
        <w:ind w:leftChars="200" w:left="400"/>
        <w:rPr>
          <w:noProof/>
        </w:rPr>
      </w:pPr>
      <w:r w:rsidRPr="00381B25">
        <w:rPr>
          <w:noProof/>
        </w:rPr>
        <w:t>W</w:t>
      </w:r>
      <w:r w:rsidR="00C71558" w:rsidRPr="00381B25">
        <w:rPr>
          <w:noProof/>
        </w:rPr>
        <w:t>hen the SCG RLF occurs</w:t>
      </w:r>
      <w:r w:rsidR="00247726" w:rsidRPr="00381B25">
        <w:rPr>
          <w:noProof/>
          <w:lang w:eastAsia="ja-JP"/>
        </w:rPr>
        <w:t xml:space="preserve"> frequently</w:t>
      </w:r>
      <w:r w:rsidR="00C71558" w:rsidRPr="00381B25">
        <w:rPr>
          <w:noProof/>
        </w:rPr>
        <w:t>, one of the</w:t>
      </w:r>
      <w:r w:rsidR="00610B4C">
        <w:rPr>
          <w:noProof/>
        </w:rPr>
        <w:t xml:space="preserve"> possible</w:t>
      </w:r>
      <w:r w:rsidR="00C71558" w:rsidRPr="00381B25">
        <w:rPr>
          <w:noProof/>
        </w:rPr>
        <w:t xml:space="preserve"> solutions </w:t>
      </w:r>
      <w:r w:rsidR="00610B4C">
        <w:rPr>
          <w:noProof/>
        </w:rPr>
        <w:t xml:space="preserve">would be </w:t>
      </w:r>
      <w:r w:rsidR="00C71558" w:rsidRPr="00381B25">
        <w:rPr>
          <w:noProof/>
        </w:rPr>
        <w:t xml:space="preserve">that the UE autonomously deactivates by transmitting an SCG failure information message or another message. </w:t>
      </w:r>
      <w:r w:rsidR="00610B4C">
        <w:rPr>
          <w:noProof/>
        </w:rPr>
        <w:t>With</w:t>
      </w:r>
      <w:r w:rsidR="00610B4C" w:rsidRPr="00381B25">
        <w:rPr>
          <w:noProof/>
        </w:rPr>
        <w:t xml:space="preserve"> </w:t>
      </w:r>
      <w:r w:rsidR="00C71558" w:rsidRPr="00381B25">
        <w:rPr>
          <w:noProof/>
        </w:rPr>
        <w:t>this</w:t>
      </w:r>
      <w:r w:rsidRPr="00381B25">
        <w:rPr>
          <w:noProof/>
        </w:rPr>
        <w:t xml:space="preserve"> solution</w:t>
      </w:r>
      <w:r w:rsidR="00C71558" w:rsidRPr="00381B25">
        <w:rPr>
          <w:noProof/>
        </w:rPr>
        <w:t xml:space="preserve">, reduction of RRC signalling can be expected. </w:t>
      </w:r>
    </w:p>
    <w:p w14:paraId="7853DA39" w14:textId="4AD5046D" w:rsidR="00E66196" w:rsidRPr="00381B25" w:rsidRDefault="00247726" w:rsidP="00D97CD8">
      <w:pPr>
        <w:ind w:leftChars="200" w:left="400"/>
        <w:rPr>
          <w:b/>
          <w:noProof/>
          <w:lang w:eastAsia="ja-JP"/>
        </w:rPr>
      </w:pPr>
      <w:r w:rsidRPr="00381B25">
        <w:rPr>
          <w:b/>
          <w:noProof/>
          <w:lang w:eastAsia="ja-JP"/>
        </w:rPr>
        <w:t xml:space="preserve">Observation </w:t>
      </w:r>
      <w:r w:rsidR="00960592">
        <w:rPr>
          <w:b/>
          <w:noProof/>
          <w:lang w:eastAsia="ja-JP"/>
        </w:rPr>
        <w:t>11</w:t>
      </w:r>
      <w:r w:rsidR="00EF7AB8" w:rsidRPr="00381B25">
        <w:rPr>
          <w:b/>
          <w:noProof/>
          <w:lang w:eastAsia="ja-JP"/>
        </w:rPr>
        <w:t>:</w:t>
      </w:r>
      <w:r w:rsidRPr="00381B25">
        <w:rPr>
          <w:b/>
          <w:noProof/>
          <w:lang w:eastAsia="ja-JP"/>
        </w:rPr>
        <w:t xml:space="preserve"> UE autonomous deactivation is beneficial for avoiding frequent RRC signaling due to frequent SCG RLF</w:t>
      </w:r>
      <w:r w:rsidR="00960592">
        <w:rPr>
          <w:b/>
          <w:noProof/>
          <w:lang w:eastAsia="ja-JP"/>
        </w:rPr>
        <w:t>.</w:t>
      </w:r>
    </w:p>
    <w:p w14:paraId="4D760D7E" w14:textId="371102DF" w:rsidR="00D85E9B" w:rsidRPr="00381B25" w:rsidRDefault="00D85E9B" w:rsidP="00D97CD8">
      <w:pPr>
        <w:ind w:leftChars="200" w:left="400"/>
        <w:rPr>
          <w:b/>
          <w:noProof/>
          <w:lang w:eastAsia="ja-JP"/>
        </w:rPr>
      </w:pPr>
    </w:p>
    <w:p w14:paraId="6964E7F0" w14:textId="6061C689" w:rsidR="009B20AF" w:rsidRPr="00EF5253" w:rsidRDefault="00721BDC" w:rsidP="00D97CD8">
      <w:pPr>
        <w:ind w:leftChars="200" w:left="400"/>
        <w:rPr>
          <w:noProof/>
          <w:u w:val="single"/>
          <w:lang w:eastAsia="ja-JP"/>
        </w:rPr>
      </w:pPr>
      <w:r w:rsidRPr="00EF5253">
        <w:rPr>
          <w:noProof/>
          <w:u w:val="single"/>
          <w:lang w:eastAsia="ja-JP"/>
        </w:rPr>
        <w:t>2.</w:t>
      </w:r>
      <w:r w:rsidRPr="00EF5253">
        <w:rPr>
          <w:noProof/>
          <w:u w:val="single"/>
          <w:lang w:eastAsia="ja-JP"/>
        </w:rPr>
        <w:tab/>
        <w:t>Critical situation</w:t>
      </w:r>
      <w:r w:rsidR="009B20AF" w:rsidRPr="00EF5253">
        <w:rPr>
          <w:noProof/>
          <w:u w:val="single"/>
          <w:lang w:eastAsia="ja-JP"/>
        </w:rPr>
        <w:t>s</w:t>
      </w:r>
      <w:r w:rsidRPr="00EF5253">
        <w:rPr>
          <w:noProof/>
          <w:u w:val="single"/>
          <w:lang w:eastAsia="ja-JP"/>
        </w:rPr>
        <w:t xml:space="preserve"> for UE</w:t>
      </w:r>
      <w:r w:rsidR="009B20AF" w:rsidRPr="00EF5253">
        <w:rPr>
          <w:noProof/>
          <w:u w:val="single"/>
          <w:lang w:eastAsia="ja-JP"/>
        </w:rPr>
        <w:t xml:space="preserve">s </w:t>
      </w:r>
      <w:r w:rsidRPr="00EF5253">
        <w:rPr>
          <w:noProof/>
          <w:u w:val="single"/>
          <w:lang w:eastAsia="ja-JP"/>
        </w:rPr>
        <w:t>(e.g., Low battery of UE, Overheating)</w:t>
      </w:r>
    </w:p>
    <w:p w14:paraId="22DB7E76" w14:textId="23099F87" w:rsidR="00DC45F0" w:rsidRPr="00EF5253" w:rsidRDefault="00D85E9B" w:rsidP="00572049">
      <w:pPr>
        <w:ind w:leftChars="200" w:left="400"/>
        <w:rPr>
          <w:strike/>
          <w:noProof/>
          <w:lang w:eastAsia="ja-JP"/>
        </w:rPr>
      </w:pPr>
      <w:r w:rsidRPr="00381B25">
        <w:rPr>
          <w:lang w:eastAsia="ja-JP"/>
        </w:rPr>
        <w:t>This paper thinks that UE</w:t>
      </w:r>
      <w:r w:rsidR="00845D31" w:rsidRPr="00381B25">
        <w:rPr>
          <w:lang w:eastAsia="ja-JP"/>
        </w:rPr>
        <w:t>-</w:t>
      </w:r>
      <w:r w:rsidRPr="00381B25">
        <w:rPr>
          <w:lang w:eastAsia="ja-JP"/>
        </w:rPr>
        <w:t>trigger</w:t>
      </w:r>
      <w:r w:rsidR="00845D31" w:rsidRPr="00381B25">
        <w:rPr>
          <w:lang w:eastAsia="ja-JP"/>
        </w:rPr>
        <w:t xml:space="preserve">ed </w:t>
      </w:r>
      <w:r w:rsidRPr="00381B25">
        <w:rPr>
          <w:lang w:eastAsia="ja-JP"/>
        </w:rPr>
        <w:t xml:space="preserve">deactivation </w:t>
      </w:r>
      <w:r w:rsidR="00551B9E" w:rsidRPr="00381B25">
        <w:rPr>
          <w:lang w:eastAsia="ja-JP"/>
        </w:rPr>
        <w:t>due to</w:t>
      </w:r>
      <w:r w:rsidRPr="00381B25">
        <w:rPr>
          <w:lang w:eastAsia="ja-JP"/>
        </w:rPr>
        <w:t xml:space="preserve"> other </w:t>
      </w:r>
      <w:r w:rsidR="00551B9E" w:rsidRPr="00381B25">
        <w:rPr>
          <w:lang w:eastAsia="ja-JP"/>
        </w:rPr>
        <w:t>causes</w:t>
      </w:r>
      <w:r w:rsidRPr="00381B25">
        <w:rPr>
          <w:lang w:eastAsia="ja-JP"/>
        </w:rPr>
        <w:t xml:space="preserve"> is also beneficial. </w:t>
      </w:r>
      <w:r w:rsidR="00300C4B" w:rsidRPr="00381B25">
        <w:rPr>
          <w:lang w:eastAsia="ja-JP"/>
        </w:rPr>
        <w:t xml:space="preserve">For example, if </w:t>
      </w:r>
      <w:r w:rsidR="00845D31" w:rsidRPr="00381B25">
        <w:rPr>
          <w:lang w:eastAsia="ja-JP"/>
        </w:rPr>
        <w:t>a</w:t>
      </w:r>
      <w:r w:rsidR="00300C4B" w:rsidRPr="00381B25">
        <w:rPr>
          <w:lang w:eastAsia="ja-JP"/>
        </w:rPr>
        <w:t xml:space="preserve"> UE overheats</w:t>
      </w:r>
      <w:r w:rsidR="00845D31" w:rsidRPr="00381B25">
        <w:rPr>
          <w:lang w:eastAsia="ja-JP"/>
        </w:rPr>
        <w:t xml:space="preserve"> due to communication on FR2</w:t>
      </w:r>
      <w:r w:rsidR="00300C4B" w:rsidRPr="00381B25">
        <w:rPr>
          <w:lang w:eastAsia="ja-JP"/>
        </w:rPr>
        <w:t xml:space="preserve">, it may need to limit </w:t>
      </w:r>
      <w:r w:rsidR="00845D31" w:rsidRPr="00381B25">
        <w:rPr>
          <w:lang w:eastAsia="ja-JP"/>
        </w:rPr>
        <w:t xml:space="preserve">the </w:t>
      </w:r>
      <w:r w:rsidR="00300C4B" w:rsidRPr="00381B25">
        <w:rPr>
          <w:lang w:eastAsia="ja-JP"/>
        </w:rPr>
        <w:t xml:space="preserve">communication </w:t>
      </w:r>
      <w:r w:rsidR="00845D31" w:rsidRPr="00381B25">
        <w:rPr>
          <w:lang w:eastAsia="ja-JP"/>
        </w:rPr>
        <w:t xml:space="preserve">to </w:t>
      </w:r>
      <w:r w:rsidR="00300C4B" w:rsidRPr="00381B25">
        <w:rPr>
          <w:lang w:eastAsia="ja-JP"/>
        </w:rPr>
        <w:t>cool itself</w:t>
      </w:r>
      <w:r w:rsidR="000C407C" w:rsidRPr="00381B25">
        <w:rPr>
          <w:lang w:eastAsia="ja-JP"/>
        </w:rPr>
        <w:t xml:space="preserve"> down</w:t>
      </w:r>
      <w:r w:rsidR="00300C4B" w:rsidRPr="00381B25">
        <w:rPr>
          <w:lang w:eastAsia="ja-JP"/>
        </w:rPr>
        <w:t xml:space="preserve">. </w:t>
      </w:r>
      <w:r w:rsidR="0082222B" w:rsidRPr="00381B25">
        <w:rPr>
          <w:lang w:eastAsia="ja-JP"/>
        </w:rPr>
        <w:t xml:space="preserve">Actually, </w:t>
      </w:r>
      <w:r w:rsidR="00DD7258" w:rsidRPr="00381B25">
        <w:rPr>
          <w:lang w:eastAsia="ja-JP"/>
        </w:rPr>
        <w:t xml:space="preserve">UE </w:t>
      </w:r>
      <w:r w:rsidR="00845D31" w:rsidRPr="00381B25">
        <w:rPr>
          <w:lang w:eastAsia="ja-JP"/>
        </w:rPr>
        <w:t>A</w:t>
      </w:r>
      <w:r w:rsidR="00DD7258" w:rsidRPr="00381B25">
        <w:rPr>
          <w:lang w:eastAsia="ja-JP"/>
        </w:rPr>
        <w:t xml:space="preserve">ssistance </w:t>
      </w:r>
      <w:r w:rsidR="00845D31" w:rsidRPr="00381B25">
        <w:rPr>
          <w:lang w:eastAsia="ja-JP"/>
        </w:rPr>
        <w:t>I</w:t>
      </w:r>
      <w:r w:rsidR="00DD7258" w:rsidRPr="00381B25">
        <w:rPr>
          <w:lang w:eastAsia="ja-JP"/>
        </w:rPr>
        <w:t>nformation (UAI)</w:t>
      </w:r>
      <w:r w:rsidR="009B20AF">
        <w:rPr>
          <w:lang w:eastAsia="ja-JP"/>
        </w:rPr>
        <w:t>,</w:t>
      </w:r>
      <w:r w:rsidR="00DD7258" w:rsidRPr="00381B25">
        <w:rPr>
          <w:lang w:eastAsia="ja-JP"/>
        </w:rPr>
        <w:t xml:space="preserve"> </w:t>
      </w:r>
      <w:r w:rsidR="00C25C54" w:rsidRPr="00381B25">
        <w:rPr>
          <w:lang w:eastAsia="ja-JP"/>
        </w:rPr>
        <w:t>which 3GPP has already specified</w:t>
      </w:r>
      <w:r w:rsidR="009B20AF">
        <w:rPr>
          <w:lang w:eastAsia="ja-JP"/>
        </w:rPr>
        <w:t>,</w:t>
      </w:r>
      <w:r w:rsidR="00C25C54" w:rsidRPr="00381B25">
        <w:rPr>
          <w:lang w:eastAsia="ja-JP"/>
        </w:rPr>
        <w:t xml:space="preserve"> is considered one of candidate solution</w:t>
      </w:r>
      <w:r w:rsidR="009B20AF">
        <w:rPr>
          <w:lang w:eastAsia="ja-JP"/>
        </w:rPr>
        <w:t>s</w:t>
      </w:r>
      <w:r w:rsidR="002F7E44" w:rsidRPr="00381B25">
        <w:rPr>
          <w:lang w:eastAsia="ja-JP"/>
        </w:rPr>
        <w:t xml:space="preserve"> </w:t>
      </w:r>
      <w:r w:rsidR="009B20AF">
        <w:rPr>
          <w:lang w:eastAsia="ja-JP"/>
        </w:rPr>
        <w:t>to limit the communication</w:t>
      </w:r>
      <w:r w:rsidR="00DD7258" w:rsidRPr="00381B25">
        <w:rPr>
          <w:lang w:eastAsia="ja-JP"/>
        </w:rPr>
        <w:t xml:space="preserve">. However, </w:t>
      </w:r>
      <w:r w:rsidR="000C407C" w:rsidRPr="00381B25">
        <w:rPr>
          <w:lang w:eastAsia="ja-JP"/>
        </w:rPr>
        <w:t>because</w:t>
      </w:r>
      <w:r w:rsidR="00DD7258" w:rsidRPr="00381B25">
        <w:rPr>
          <w:lang w:eastAsia="ja-JP"/>
        </w:rPr>
        <w:t xml:space="preserve"> </w:t>
      </w:r>
      <w:r w:rsidR="009463D2">
        <w:rPr>
          <w:lang w:eastAsia="ja-JP"/>
        </w:rPr>
        <w:t xml:space="preserve">‘how </w:t>
      </w:r>
      <w:r w:rsidR="00DD7258" w:rsidRPr="00381B25">
        <w:rPr>
          <w:lang w:eastAsia="ja-JP"/>
        </w:rPr>
        <w:t>the NW behav</w:t>
      </w:r>
      <w:r w:rsidR="009463D2">
        <w:rPr>
          <w:lang w:eastAsia="ja-JP"/>
        </w:rPr>
        <w:t>es</w:t>
      </w:r>
      <w:r w:rsidR="00DD7258" w:rsidRPr="00381B25">
        <w:rPr>
          <w:lang w:eastAsia="ja-JP"/>
        </w:rPr>
        <w:t xml:space="preserve"> when it receives </w:t>
      </w:r>
      <w:r w:rsidR="000C407C" w:rsidRPr="00381B25">
        <w:rPr>
          <w:lang w:eastAsia="ja-JP"/>
        </w:rPr>
        <w:t>a</w:t>
      </w:r>
      <w:r w:rsidR="00DD7258" w:rsidRPr="00381B25">
        <w:rPr>
          <w:lang w:eastAsia="ja-JP"/>
        </w:rPr>
        <w:t xml:space="preserve"> UAI</w:t>
      </w:r>
      <w:r w:rsidR="009463D2">
        <w:rPr>
          <w:lang w:eastAsia="ja-JP"/>
        </w:rPr>
        <w:t>’ is not specified</w:t>
      </w:r>
      <w:r w:rsidR="00DD7258" w:rsidRPr="00381B25">
        <w:rPr>
          <w:lang w:eastAsia="ja-JP"/>
        </w:rPr>
        <w:t xml:space="preserve">, the UE may not obtain </w:t>
      </w:r>
      <w:r w:rsidR="00AA6E2D" w:rsidRPr="00381B25">
        <w:rPr>
          <w:lang w:eastAsia="ja-JP"/>
        </w:rPr>
        <w:t>expected gain</w:t>
      </w:r>
      <w:r w:rsidR="00DD7258" w:rsidRPr="00381B25">
        <w:rPr>
          <w:lang w:eastAsia="ja-JP"/>
        </w:rPr>
        <w:t xml:space="preserve"> by transmitting the UAI</w:t>
      </w:r>
      <w:r w:rsidR="00572049" w:rsidRPr="00381B25">
        <w:rPr>
          <w:lang w:eastAsia="ja-JP"/>
        </w:rPr>
        <w:t>.</w:t>
      </w:r>
      <w:r w:rsidR="009D0F3E" w:rsidRPr="00381B25">
        <w:rPr>
          <w:lang w:eastAsia="ja-JP"/>
        </w:rPr>
        <w:t xml:space="preserve"> </w:t>
      </w:r>
      <w:r w:rsidR="004C5C3D" w:rsidRPr="00381B25">
        <w:rPr>
          <w:noProof/>
          <w:lang w:eastAsia="ja-JP"/>
        </w:rPr>
        <w:t xml:space="preserve">For example, UE communicates with </w:t>
      </w:r>
      <w:r w:rsidR="00DC45F0" w:rsidRPr="00381B25">
        <w:rPr>
          <w:noProof/>
          <w:lang w:eastAsia="ja-JP"/>
        </w:rPr>
        <w:t xml:space="preserve">4CC, 400 MHz, UL 2layer, </w:t>
      </w:r>
      <w:r w:rsidR="004C5C3D" w:rsidRPr="00381B25">
        <w:rPr>
          <w:noProof/>
          <w:lang w:eastAsia="ja-JP"/>
        </w:rPr>
        <w:t xml:space="preserve">and </w:t>
      </w:r>
      <w:r w:rsidR="00DC45F0" w:rsidRPr="00381B25">
        <w:rPr>
          <w:noProof/>
          <w:lang w:eastAsia="ja-JP"/>
        </w:rPr>
        <w:t>DL 2layer</w:t>
      </w:r>
      <w:r w:rsidR="004C5C3D" w:rsidRPr="00381B25">
        <w:rPr>
          <w:noProof/>
          <w:lang w:eastAsia="ja-JP"/>
        </w:rPr>
        <w:t xml:space="preserve">, and UE sends UAI with </w:t>
      </w:r>
      <w:r w:rsidR="00DC45F0" w:rsidRPr="00381B25">
        <w:rPr>
          <w:noProof/>
          <w:lang w:eastAsia="ja-JP"/>
        </w:rPr>
        <w:t xml:space="preserve">Max CC= 1, MABWP = 100 MHz, UL layer = 1, </w:t>
      </w:r>
      <w:r w:rsidR="004C5C3D" w:rsidRPr="00381B25">
        <w:rPr>
          <w:noProof/>
          <w:lang w:eastAsia="ja-JP"/>
        </w:rPr>
        <w:t xml:space="preserve">and </w:t>
      </w:r>
      <w:r w:rsidR="00DC45F0" w:rsidRPr="00381B25">
        <w:rPr>
          <w:noProof/>
          <w:lang w:eastAsia="ja-JP"/>
        </w:rPr>
        <w:t>DL layer = 1</w:t>
      </w:r>
      <w:r w:rsidR="004C5C3D" w:rsidRPr="00381B25">
        <w:rPr>
          <w:noProof/>
          <w:lang w:eastAsia="ja-JP"/>
        </w:rPr>
        <w:t xml:space="preserve">. Then </w:t>
      </w:r>
      <w:r w:rsidR="00DC45F0" w:rsidRPr="00381B25">
        <w:rPr>
          <w:noProof/>
          <w:lang w:eastAsia="ja-JP"/>
        </w:rPr>
        <w:t>NW</w:t>
      </w:r>
      <w:r w:rsidR="004C5C3D" w:rsidRPr="00381B25">
        <w:rPr>
          <w:noProof/>
          <w:lang w:eastAsia="ja-JP"/>
        </w:rPr>
        <w:t xml:space="preserve"> may reconfigure  with </w:t>
      </w:r>
      <w:r w:rsidR="00DC45F0" w:rsidRPr="00381B25">
        <w:rPr>
          <w:noProof/>
          <w:lang w:eastAsia="ja-JP"/>
        </w:rPr>
        <w:t>4CC</w:t>
      </w:r>
      <w:r w:rsidR="004C5C3D" w:rsidRPr="00381B25">
        <w:rPr>
          <w:noProof/>
          <w:lang w:eastAsia="ja-JP"/>
        </w:rPr>
        <w:t xml:space="preserve">, </w:t>
      </w:r>
      <w:r w:rsidR="00DC45F0" w:rsidRPr="00381B25">
        <w:rPr>
          <w:noProof/>
          <w:lang w:eastAsia="ja-JP"/>
        </w:rPr>
        <w:t>BWP</w:t>
      </w:r>
      <w:r w:rsidR="004C5C3D" w:rsidRPr="00381B25">
        <w:rPr>
          <w:noProof/>
          <w:lang w:eastAsia="ja-JP"/>
        </w:rPr>
        <w:t xml:space="preserve"> </w:t>
      </w:r>
      <w:r w:rsidR="00DC45F0" w:rsidRPr="00381B25">
        <w:rPr>
          <w:noProof/>
          <w:lang w:eastAsia="ja-JP"/>
        </w:rPr>
        <w:t>20 MHz</w:t>
      </w:r>
      <w:r w:rsidR="004C5C3D" w:rsidRPr="00381B25">
        <w:rPr>
          <w:noProof/>
          <w:lang w:eastAsia="ja-JP"/>
        </w:rPr>
        <w:t xml:space="preserve"> per 1CC, </w:t>
      </w:r>
      <w:r w:rsidR="00DC45F0" w:rsidRPr="00381B25">
        <w:rPr>
          <w:noProof/>
          <w:lang w:eastAsia="ja-JP"/>
        </w:rPr>
        <w:t>UL</w:t>
      </w:r>
      <w:r w:rsidR="004C5C3D" w:rsidRPr="00381B25">
        <w:rPr>
          <w:noProof/>
          <w:lang w:eastAsia="ja-JP"/>
        </w:rPr>
        <w:t xml:space="preserve"> </w:t>
      </w:r>
      <w:r w:rsidR="00DC45F0" w:rsidRPr="00381B25">
        <w:rPr>
          <w:noProof/>
          <w:lang w:eastAsia="ja-JP"/>
        </w:rPr>
        <w:t>2layer</w:t>
      </w:r>
      <w:r w:rsidR="004C5C3D" w:rsidRPr="00381B25">
        <w:rPr>
          <w:noProof/>
          <w:lang w:eastAsia="ja-JP"/>
        </w:rPr>
        <w:t xml:space="preserve">, </w:t>
      </w:r>
      <w:r w:rsidR="00DC45F0" w:rsidRPr="00381B25">
        <w:rPr>
          <w:noProof/>
          <w:lang w:eastAsia="ja-JP"/>
        </w:rPr>
        <w:t>DL</w:t>
      </w:r>
      <w:r w:rsidR="004C5C3D" w:rsidRPr="00381B25">
        <w:rPr>
          <w:noProof/>
          <w:lang w:eastAsia="ja-JP"/>
        </w:rPr>
        <w:t xml:space="preserve"> </w:t>
      </w:r>
      <w:r w:rsidR="00DC45F0" w:rsidRPr="00381B25">
        <w:rPr>
          <w:noProof/>
          <w:lang w:eastAsia="ja-JP"/>
        </w:rPr>
        <w:t>1</w:t>
      </w:r>
      <w:r w:rsidR="004C5C3D" w:rsidRPr="00381B25">
        <w:rPr>
          <w:noProof/>
          <w:lang w:eastAsia="ja-JP"/>
        </w:rPr>
        <w:t>layer</w:t>
      </w:r>
      <w:r w:rsidR="009463D2">
        <w:rPr>
          <w:noProof/>
          <w:lang w:eastAsia="ja-JP"/>
        </w:rPr>
        <w:t xml:space="preserve">. </w:t>
      </w:r>
      <w:r w:rsidR="00C257E0" w:rsidRPr="00381B25">
        <w:rPr>
          <w:noProof/>
          <w:lang w:eastAsia="ja-JP"/>
        </w:rPr>
        <w:t>T</w:t>
      </w:r>
      <w:r w:rsidR="00C257E0" w:rsidRPr="00381B25">
        <w:rPr>
          <w:lang w:eastAsia="ja-JP"/>
        </w:rPr>
        <w:t>he NW behaviour may not be what the UE expects.</w:t>
      </w:r>
      <w:r w:rsidR="00AA6E2D" w:rsidRPr="00381B25">
        <w:rPr>
          <w:lang w:eastAsia="ja-JP"/>
        </w:rPr>
        <w:t xml:space="preserve"> </w:t>
      </w:r>
      <w:r w:rsidR="004C5C3D" w:rsidRPr="00381B25">
        <w:rPr>
          <w:lang w:eastAsia="ja-JP"/>
        </w:rPr>
        <w:t xml:space="preserve">On the other hand, </w:t>
      </w:r>
      <w:r w:rsidR="009463D2">
        <w:rPr>
          <w:lang w:eastAsia="ja-JP"/>
        </w:rPr>
        <w:t>when</w:t>
      </w:r>
      <w:r w:rsidR="004C5C3D" w:rsidRPr="00381B25">
        <w:rPr>
          <w:lang w:eastAsia="ja-JP"/>
        </w:rPr>
        <w:t xml:space="preserve"> using </w:t>
      </w:r>
      <w:r w:rsidR="00242FC2" w:rsidRPr="00381B25">
        <w:rPr>
          <w:lang w:eastAsia="ja-JP"/>
        </w:rPr>
        <w:t>UE autonomous deactivation</w:t>
      </w:r>
      <w:r w:rsidR="004C5C3D" w:rsidRPr="00381B25">
        <w:rPr>
          <w:lang w:eastAsia="ja-JP"/>
        </w:rPr>
        <w:t xml:space="preserve">, it is expected </w:t>
      </w:r>
      <w:r w:rsidR="009463D2">
        <w:rPr>
          <w:lang w:eastAsia="ja-JP"/>
        </w:rPr>
        <w:t>that</w:t>
      </w:r>
      <w:r w:rsidR="004C5C3D" w:rsidRPr="00381B25">
        <w:rPr>
          <w:lang w:eastAsia="ja-JP"/>
        </w:rPr>
        <w:t xml:space="preserve"> </w:t>
      </w:r>
      <w:r w:rsidR="00242FC2" w:rsidRPr="00381B25">
        <w:rPr>
          <w:lang w:eastAsia="ja-JP"/>
        </w:rPr>
        <w:t>deactivation</w:t>
      </w:r>
      <w:r w:rsidR="004C5C3D" w:rsidRPr="00381B25">
        <w:rPr>
          <w:lang w:eastAsia="ja-JP"/>
        </w:rPr>
        <w:t xml:space="preserve"> </w:t>
      </w:r>
      <w:r w:rsidR="009463D2">
        <w:rPr>
          <w:lang w:eastAsia="ja-JP"/>
        </w:rPr>
        <w:t>is performed without fail</w:t>
      </w:r>
      <w:r w:rsidR="004C5C3D" w:rsidRPr="00381B25">
        <w:rPr>
          <w:lang w:eastAsia="ja-JP"/>
        </w:rPr>
        <w:t xml:space="preserve">. </w:t>
      </w:r>
    </w:p>
    <w:p w14:paraId="43642B16" w14:textId="6917B8B7" w:rsidR="00C257E0" w:rsidRPr="00381B25" w:rsidRDefault="00C257E0" w:rsidP="00C257E0">
      <w:pPr>
        <w:ind w:leftChars="200" w:left="400"/>
        <w:rPr>
          <w:b/>
          <w:lang w:eastAsia="ja-JP"/>
        </w:rPr>
      </w:pPr>
      <w:r w:rsidRPr="00381B25">
        <w:rPr>
          <w:b/>
          <w:lang w:eastAsia="ja-JP"/>
        </w:rPr>
        <w:t xml:space="preserve">Observation </w:t>
      </w:r>
      <w:r w:rsidR="00960592">
        <w:rPr>
          <w:b/>
          <w:lang w:eastAsia="ja-JP"/>
        </w:rPr>
        <w:t>12</w:t>
      </w:r>
      <w:r w:rsidRPr="00381B25">
        <w:rPr>
          <w:b/>
          <w:lang w:eastAsia="ja-JP"/>
        </w:rPr>
        <w:t>:</w:t>
      </w:r>
      <w:r w:rsidR="0038102A" w:rsidRPr="00EF5253">
        <w:rPr>
          <w:b/>
          <w:noProof/>
          <w:lang w:eastAsia="ja-JP"/>
        </w:rPr>
        <w:t xml:space="preserve"> </w:t>
      </w:r>
      <w:r w:rsidR="0038102A" w:rsidRPr="00381B25">
        <w:rPr>
          <w:b/>
          <w:noProof/>
          <w:lang w:eastAsia="ja-JP"/>
        </w:rPr>
        <w:t>Critical situation</w:t>
      </w:r>
      <w:r w:rsidR="006D7323">
        <w:rPr>
          <w:b/>
          <w:noProof/>
          <w:lang w:eastAsia="ja-JP"/>
        </w:rPr>
        <w:t>s</w:t>
      </w:r>
      <w:r w:rsidR="0038102A" w:rsidRPr="00381B25">
        <w:rPr>
          <w:b/>
          <w:noProof/>
          <w:lang w:eastAsia="ja-JP"/>
        </w:rPr>
        <w:t xml:space="preserve"> may not be resolved by using </w:t>
      </w:r>
      <w:r w:rsidR="006D7323">
        <w:rPr>
          <w:b/>
          <w:noProof/>
          <w:lang w:eastAsia="ja-JP"/>
        </w:rPr>
        <w:t xml:space="preserve">the </w:t>
      </w:r>
      <w:r w:rsidR="0038102A" w:rsidRPr="00381B25">
        <w:rPr>
          <w:b/>
          <w:noProof/>
          <w:lang w:eastAsia="ja-JP"/>
        </w:rPr>
        <w:t>current UAI, since t</w:t>
      </w:r>
      <w:r w:rsidR="0038102A" w:rsidRPr="00EF5253">
        <w:rPr>
          <w:b/>
          <w:lang w:eastAsia="ja-JP"/>
        </w:rPr>
        <w:t>he NW behaviour may not be what the UE expects.</w:t>
      </w:r>
    </w:p>
    <w:p w14:paraId="48FA8E54" w14:textId="4E162CA1" w:rsidR="00242FC2" w:rsidRPr="00381B25" w:rsidRDefault="00960592" w:rsidP="00242FC2">
      <w:pPr>
        <w:ind w:leftChars="200" w:left="400"/>
        <w:rPr>
          <w:b/>
          <w:noProof/>
          <w:lang w:eastAsia="ja-JP"/>
        </w:rPr>
      </w:pPr>
      <w:r w:rsidRPr="00381B25">
        <w:rPr>
          <w:b/>
          <w:noProof/>
          <w:lang w:eastAsia="ja-JP"/>
        </w:rPr>
        <w:t>Observation</w:t>
      </w:r>
      <w:r>
        <w:rPr>
          <w:b/>
          <w:noProof/>
          <w:lang w:eastAsia="ja-JP"/>
        </w:rPr>
        <w:t>13</w:t>
      </w:r>
      <w:r w:rsidR="00242FC2" w:rsidRPr="00381B25">
        <w:rPr>
          <w:b/>
          <w:noProof/>
          <w:lang w:eastAsia="ja-JP"/>
        </w:rPr>
        <w:t xml:space="preserve">: Since </w:t>
      </w:r>
      <w:r w:rsidR="009D37DB" w:rsidRPr="00EF5253">
        <w:rPr>
          <w:b/>
          <w:lang w:eastAsia="ja-JP"/>
        </w:rPr>
        <w:t xml:space="preserve">it is expected </w:t>
      </w:r>
      <w:r w:rsidR="006D7323">
        <w:rPr>
          <w:b/>
          <w:lang w:eastAsia="ja-JP"/>
        </w:rPr>
        <w:t>that</w:t>
      </w:r>
      <w:r w:rsidR="009D37DB" w:rsidRPr="00EF5253">
        <w:rPr>
          <w:b/>
          <w:lang w:eastAsia="ja-JP"/>
        </w:rPr>
        <w:t xml:space="preserve"> deactivation </w:t>
      </w:r>
      <w:r w:rsidR="006D7323">
        <w:rPr>
          <w:b/>
          <w:lang w:eastAsia="ja-JP"/>
        </w:rPr>
        <w:t>is performed without fail when</w:t>
      </w:r>
      <w:r w:rsidR="009D37DB" w:rsidRPr="00EF5253">
        <w:rPr>
          <w:b/>
          <w:lang w:eastAsia="ja-JP"/>
        </w:rPr>
        <w:t xml:space="preserve"> using UE autonomous deactivation</w:t>
      </w:r>
      <w:r w:rsidR="00242FC2" w:rsidRPr="00EF5253">
        <w:rPr>
          <w:b/>
          <w:lang w:eastAsia="ja-JP"/>
        </w:rPr>
        <w:t xml:space="preserve">, </w:t>
      </w:r>
      <w:r w:rsidR="00242FC2" w:rsidRPr="00381B25">
        <w:rPr>
          <w:b/>
          <w:noProof/>
          <w:lang w:eastAsia="ja-JP"/>
        </w:rPr>
        <w:t xml:space="preserve">UE-triggered deactivation </w:t>
      </w:r>
      <w:r w:rsidR="006D7323">
        <w:rPr>
          <w:b/>
          <w:noProof/>
          <w:lang w:eastAsia="ja-JP"/>
        </w:rPr>
        <w:t xml:space="preserve">in </w:t>
      </w:r>
      <w:r w:rsidR="00242FC2" w:rsidRPr="00381B25">
        <w:rPr>
          <w:b/>
          <w:noProof/>
          <w:lang w:eastAsia="ja-JP"/>
        </w:rPr>
        <w:t>critical situation</w:t>
      </w:r>
      <w:r w:rsidR="006D7323">
        <w:rPr>
          <w:b/>
          <w:noProof/>
          <w:lang w:eastAsia="ja-JP"/>
        </w:rPr>
        <w:t>s</w:t>
      </w:r>
      <w:r w:rsidR="00242FC2" w:rsidRPr="00381B25">
        <w:rPr>
          <w:b/>
          <w:noProof/>
          <w:lang w:eastAsia="ja-JP"/>
        </w:rPr>
        <w:t xml:space="preserve"> is also beneficial.</w:t>
      </w:r>
    </w:p>
    <w:p w14:paraId="719F793A" w14:textId="64EB01CA" w:rsidR="00ED2050" w:rsidRPr="00381B25" w:rsidRDefault="00ED2050" w:rsidP="002E59AB">
      <w:pPr>
        <w:ind w:leftChars="200" w:left="400"/>
        <w:rPr>
          <w:b/>
          <w:noProof/>
          <w:lang w:eastAsia="ja-JP"/>
        </w:rPr>
      </w:pPr>
    </w:p>
    <w:p w14:paraId="011C29F3" w14:textId="46C5850D" w:rsidR="00904D61" w:rsidRPr="00EF5253" w:rsidRDefault="00904D61" w:rsidP="00EF5253">
      <w:pPr>
        <w:pStyle w:val="afb"/>
        <w:numPr>
          <w:ilvl w:val="0"/>
          <w:numId w:val="42"/>
        </w:numPr>
        <w:ind w:leftChars="0"/>
        <w:rPr>
          <w:b/>
          <w:noProof/>
          <w:lang w:eastAsia="ja-JP"/>
        </w:rPr>
      </w:pPr>
      <w:r w:rsidRPr="00EF5253">
        <w:rPr>
          <w:b/>
          <w:noProof/>
          <w:lang w:eastAsia="ja-JP"/>
        </w:rPr>
        <w:t>Extention of UAI</w:t>
      </w:r>
    </w:p>
    <w:p w14:paraId="0BB40C91" w14:textId="6CD76DCF" w:rsidR="00904D61" w:rsidRPr="00EF5253" w:rsidRDefault="00904D61" w:rsidP="000E605D">
      <w:pPr>
        <w:ind w:leftChars="200" w:left="400"/>
        <w:rPr>
          <w:noProof/>
          <w:lang w:eastAsia="ja-JP"/>
        </w:rPr>
      </w:pPr>
      <w:r w:rsidRPr="00381B25">
        <w:rPr>
          <w:noProof/>
          <w:lang w:eastAsia="ja-JP"/>
        </w:rPr>
        <w:t xml:space="preserve">In the currenct specification, </w:t>
      </w:r>
      <w:r w:rsidRPr="00EF5253">
        <w:rPr>
          <w:noProof/>
          <w:lang w:eastAsia="ja-JP"/>
        </w:rPr>
        <w:t xml:space="preserve">3GPP </w:t>
      </w:r>
      <w:r w:rsidRPr="00381B25">
        <w:rPr>
          <w:noProof/>
          <w:lang w:eastAsia="ja-JP"/>
        </w:rPr>
        <w:t>has already specified the following UAI.</w:t>
      </w:r>
    </w:p>
    <w:p w14:paraId="53F79152" w14:textId="77777777" w:rsidR="00F41320" w:rsidRPr="00381B25" w:rsidRDefault="00F41320" w:rsidP="00EF52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00" w:left="400"/>
        <w:textAlignment w:val="baseline"/>
        <w:rPr>
          <w:rFonts w:ascii="Courier New" w:eastAsia="Times New Roman" w:hAnsi="Courier New"/>
          <w:noProof/>
          <w:sz w:val="16"/>
          <w:lang w:eastAsia="en-GB"/>
        </w:rPr>
      </w:pPr>
      <w:r w:rsidRPr="00381B25">
        <w:rPr>
          <w:rFonts w:ascii="Courier New" w:eastAsia="Times New Roman" w:hAnsi="Courier New"/>
          <w:noProof/>
          <w:sz w:val="16"/>
          <w:lang w:eastAsia="en-GB"/>
        </w:rPr>
        <w:t xml:space="preserve">ReleasePreference-r16 ::=           </w:t>
      </w:r>
      <w:r w:rsidRPr="00EF5253">
        <w:rPr>
          <w:rFonts w:ascii="Courier New" w:eastAsia="Times New Roman" w:hAnsi="Courier New"/>
          <w:noProof/>
          <w:sz w:val="16"/>
          <w:lang w:eastAsia="en-GB"/>
        </w:rPr>
        <w:t>SEQUENCE</w:t>
      </w:r>
      <w:r w:rsidRPr="00381B25">
        <w:rPr>
          <w:rFonts w:ascii="Courier New" w:eastAsia="Times New Roman" w:hAnsi="Courier New"/>
          <w:noProof/>
          <w:sz w:val="16"/>
          <w:lang w:eastAsia="en-GB"/>
        </w:rPr>
        <w:t xml:space="preserve"> {</w:t>
      </w:r>
    </w:p>
    <w:p w14:paraId="5B8ECB02" w14:textId="77777777" w:rsidR="00F41320" w:rsidRPr="00381B25" w:rsidRDefault="00F41320" w:rsidP="00EF52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00" w:left="400"/>
        <w:textAlignment w:val="baseline"/>
        <w:rPr>
          <w:rFonts w:ascii="Courier New" w:eastAsia="Times New Roman" w:hAnsi="Courier New"/>
          <w:noProof/>
          <w:sz w:val="16"/>
          <w:lang w:eastAsia="en-GB"/>
        </w:rPr>
      </w:pPr>
      <w:r w:rsidRPr="00381B25">
        <w:rPr>
          <w:rFonts w:ascii="Courier New" w:eastAsia="Times New Roman" w:hAnsi="Courier New"/>
          <w:noProof/>
          <w:sz w:val="16"/>
          <w:lang w:eastAsia="en-GB"/>
        </w:rPr>
        <w:t xml:space="preserve">    preferredRRC-State-r16              </w:t>
      </w:r>
      <w:r w:rsidRPr="00EF5253">
        <w:rPr>
          <w:rFonts w:ascii="Courier New" w:eastAsia="Times New Roman" w:hAnsi="Courier New"/>
          <w:noProof/>
          <w:sz w:val="16"/>
          <w:lang w:eastAsia="en-GB"/>
        </w:rPr>
        <w:t>ENUMERATED</w:t>
      </w:r>
      <w:r w:rsidRPr="00381B25">
        <w:rPr>
          <w:rFonts w:ascii="Courier New" w:eastAsia="Times New Roman" w:hAnsi="Courier New"/>
          <w:noProof/>
          <w:sz w:val="16"/>
          <w:lang w:eastAsia="en-GB"/>
        </w:rPr>
        <w:t xml:space="preserve"> {idle, inactive, connected, outOfConnected}</w:t>
      </w:r>
    </w:p>
    <w:p w14:paraId="100EEBDD" w14:textId="77777777" w:rsidR="00F41320" w:rsidRPr="00381B25" w:rsidRDefault="00F41320" w:rsidP="00EF52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00" w:left="400"/>
        <w:textAlignment w:val="baseline"/>
        <w:rPr>
          <w:rFonts w:ascii="Courier New" w:eastAsia="Times New Roman" w:hAnsi="Courier New"/>
          <w:noProof/>
          <w:sz w:val="16"/>
          <w:lang w:eastAsia="en-GB"/>
        </w:rPr>
      </w:pPr>
      <w:r w:rsidRPr="00381B25">
        <w:rPr>
          <w:rFonts w:ascii="Courier New" w:eastAsia="Times New Roman" w:hAnsi="Courier New"/>
          <w:noProof/>
          <w:sz w:val="16"/>
          <w:lang w:eastAsia="en-GB"/>
        </w:rPr>
        <w:t>}</w:t>
      </w:r>
    </w:p>
    <w:p w14:paraId="712E33C2" w14:textId="25519008" w:rsidR="00904D61" w:rsidRPr="00EF5253" w:rsidRDefault="00F41320" w:rsidP="000E605D">
      <w:pPr>
        <w:ind w:leftChars="200" w:left="400"/>
        <w:rPr>
          <w:noProof/>
          <w:lang w:eastAsia="ja-JP"/>
        </w:rPr>
      </w:pPr>
      <w:r w:rsidRPr="00EF5253">
        <w:rPr>
          <w:noProof/>
          <w:lang w:eastAsia="ja-JP"/>
        </w:rPr>
        <w:t xml:space="preserve">Like </w:t>
      </w:r>
      <w:r w:rsidRPr="00381B25">
        <w:rPr>
          <w:noProof/>
          <w:lang w:eastAsia="ja-JP"/>
        </w:rPr>
        <w:t xml:space="preserve">above IE, this paper assumes </w:t>
      </w:r>
      <w:r w:rsidR="00411D3F">
        <w:rPr>
          <w:noProof/>
          <w:lang w:eastAsia="ja-JP"/>
        </w:rPr>
        <w:t xml:space="preserve">the </w:t>
      </w:r>
      <w:r w:rsidRPr="00381B25">
        <w:rPr>
          <w:noProof/>
          <w:lang w:eastAsia="ja-JP"/>
        </w:rPr>
        <w:t>following expansion of UAI as a</w:t>
      </w:r>
      <w:r w:rsidR="00411D3F">
        <w:rPr>
          <w:noProof/>
          <w:lang w:eastAsia="ja-JP"/>
        </w:rPr>
        <w:t>n</w:t>
      </w:r>
      <w:r w:rsidRPr="00381B25">
        <w:rPr>
          <w:noProof/>
          <w:lang w:eastAsia="ja-JP"/>
        </w:rPr>
        <w:t xml:space="preserve"> example.</w:t>
      </w:r>
    </w:p>
    <w:p w14:paraId="5460C9ED" w14:textId="6007CEF6" w:rsidR="00904D61" w:rsidRPr="00EF5253" w:rsidRDefault="00F41320" w:rsidP="000E605D">
      <w:pPr>
        <w:ind w:leftChars="200" w:left="400"/>
        <w:rPr>
          <w:noProof/>
          <w:lang w:eastAsia="ja-JP"/>
        </w:rPr>
      </w:pPr>
      <w:r w:rsidRPr="00EF5253">
        <w:rPr>
          <w:noProof/>
          <w:lang w:eastAsia="ja-JP"/>
        </w:rPr>
        <w:t>preferredActivated-State-r17::=            ENUMERATED {activated, deactivated}</w:t>
      </w:r>
    </w:p>
    <w:p w14:paraId="5B2DC3ED" w14:textId="0A65CCF7" w:rsidR="009360E4" w:rsidRPr="00381B25" w:rsidRDefault="007662E6" w:rsidP="00C902E8">
      <w:pPr>
        <w:ind w:leftChars="200" w:left="400"/>
        <w:rPr>
          <w:noProof/>
          <w:lang w:eastAsia="ja-JP"/>
        </w:rPr>
      </w:pPr>
      <w:r w:rsidRPr="00381B25">
        <w:rPr>
          <w:noProof/>
          <w:lang w:eastAsia="ja-JP"/>
        </w:rPr>
        <w:t xml:space="preserve">Benefit of this expantion is that UE can send simple preference compared to </w:t>
      </w:r>
      <w:r w:rsidR="004C0F91">
        <w:rPr>
          <w:noProof/>
          <w:lang w:eastAsia="ja-JP"/>
        </w:rPr>
        <w:t xml:space="preserve">the </w:t>
      </w:r>
      <w:r w:rsidRPr="00381B25">
        <w:rPr>
          <w:noProof/>
          <w:lang w:eastAsia="ja-JP"/>
        </w:rPr>
        <w:t>existing UAI</w:t>
      </w:r>
      <w:r w:rsidR="004C0F91">
        <w:rPr>
          <w:noProof/>
          <w:lang w:eastAsia="ja-JP"/>
        </w:rPr>
        <w:t>, such as</w:t>
      </w:r>
      <w:r w:rsidRPr="00381B25">
        <w:rPr>
          <w:noProof/>
          <w:lang w:eastAsia="ja-JP"/>
        </w:rPr>
        <w:t xml:space="preserve"> o</w:t>
      </w:r>
      <w:r w:rsidR="009360E4" w:rsidRPr="00EF5253">
        <w:rPr>
          <w:noProof/>
          <w:lang w:eastAsia="ja-JP"/>
        </w:rPr>
        <w:t xml:space="preserve">verheating </w:t>
      </w:r>
      <w:r w:rsidR="00214AB4">
        <w:rPr>
          <w:noProof/>
          <w:lang w:eastAsia="ja-JP"/>
        </w:rPr>
        <w:t>preference</w:t>
      </w:r>
      <w:r w:rsidRPr="00381B25">
        <w:rPr>
          <w:noProof/>
          <w:lang w:eastAsia="ja-JP"/>
        </w:rPr>
        <w:t xml:space="preserve">. On the other hand, </w:t>
      </w:r>
      <w:r w:rsidR="00750AA7">
        <w:rPr>
          <w:noProof/>
          <w:lang w:eastAsia="ja-JP"/>
        </w:rPr>
        <w:t xml:space="preserve">the </w:t>
      </w:r>
      <w:r w:rsidRPr="00381B25">
        <w:rPr>
          <w:noProof/>
          <w:lang w:eastAsia="ja-JP"/>
        </w:rPr>
        <w:t>f</w:t>
      </w:r>
      <w:r w:rsidR="009360E4" w:rsidRPr="00EF5253">
        <w:rPr>
          <w:noProof/>
          <w:lang w:eastAsia="ja-JP"/>
        </w:rPr>
        <w:t>requent RRC signaling</w:t>
      </w:r>
      <w:r w:rsidRPr="00381B25">
        <w:rPr>
          <w:noProof/>
          <w:lang w:eastAsia="ja-JP"/>
        </w:rPr>
        <w:t xml:space="preserve"> problem due to frequent SCG RLF mentiond above may not be solved by this solution, and deactivation</w:t>
      </w:r>
      <w:r w:rsidR="004C0F91">
        <w:rPr>
          <w:noProof/>
          <w:lang w:eastAsia="ja-JP"/>
        </w:rPr>
        <w:t xml:space="preserve"> is not expected to be performed without fail</w:t>
      </w:r>
      <w:r w:rsidR="000D1596">
        <w:rPr>
          <w:noProof/>
          <w:lang w:eastAsia="ja-JP"/>
        </w:rPr>
        <w:t xml:space="preserve"> (i.e., NW may not indicate to deactivate against UE's preference)</w:t>
      </w:r>
      <w:r w:rsidRPr="00381B25">
        <w:rPr>
          <w:noProof/>
          <w:lang w:eastAsia="ja-JP"/>
        </w:rPr>
        <w:t xml:space="preserve">. </w:t>
      </w:r>
    </w:p>
    <w:p w14:paraId="566F33AC" w14:textId="43BB08C2" w:rsidR="00C832EB" w:rsidRPr="00EF5253" w:rsidRDefault="00242FC2" w:rsidP="00242FC2">
      <w:pPr>
        <w:ind w:leftChars="200" w:left="400"/>
        <w:rPr>
          <w:noProof/>
          <w:lang w:eastAsia="ja-JP"/>
        </w:rPr>
      </w:pPr>
      <w:r w:rsidRPr="00EF5253">
        <w:rPr>
          <w:b/>
          <w:noProof/>
          <w:lang w:eastAsia="ja-JP"/>
        </w:rPr>
        <w:t xml:space="preserve">Observatition </w:t>
      </w:r>
      <w:r w:rsidR="00960592">
        <w:rPr>
          <w:b/>
          <w:noProof/>
          <w:lang w:eastAsia="ja-JP"/>
        </w:rPr>
        <w:t>14</w:t>
      </w:r>
      <w:r w:rsidRPr="00EF5253">
        <w:rPr>
          <w:b/>
          <w:noProof/>
          <w:lang w:eastAsia="ja-JP"/>
        </w:rPr>
        <w:t xml:space="preserve">: </w:t>
      </w:r>
      <w:r w:rsidR="007662E6" w:rsidRPr="00381B25">
        <w:rPr>
          <w:b/>
          <w:noProof/>
          <w:lang w:eastAsia="ja-JP"/>
        </w:rPr>
        <w:t xml:space="preserve">Frequent RRC signaling problem due to frequent SCG RLF mentiond above may not be solved by this solution, and </w:t>
      </w:r>
      <w:r w:rsidR="00C832EB" w:rsidRPr="00C832EB">
        <w:rPr>
          <w:b/>
          <w:noProof/>
          <w:lang w:eastAsia="ja-JP"/>
        </w:rPr>
        <w:t>deactivation is not expected to be performed without fail</w:t>
      </w:r>
      <w:r w:rsidR="007662E6" w:rsidRPr="00381B25">
        <w:rPr>
          <w:b/>
          <w:noProof/>
          <w:lang w:eastAsia="ja-JP"/>
        </w:rPr>
        <w:t xml:space="preserve"> by using expanded UAI.</w:t>
      </w:r>
    </w:p>
    <w:p w14:paraId="4E1FBB42" w14:textId="1D7B7BBB" w:rsidR="009360E4" w:rsidRPr="00381B25" w:rsidRDefault="009360E4">
      <w:pPr>
        <w:ind w:leftChars="200" w:left="400"/>
        <w:rPr>
          <w:b/>
          <w:noProof/>
          <w:lang w:eastAsia="ja-JP"/>
        </w:rPr>
      </w:pPr>
    </w:p>
    <w:p w14:paraId="5A5374EC" w14:textId="511CDE15" w:rsidR="00EF5253" w:rsidRPr="00960592" w:rsidRDefault="006040F8" w:rsidP="00EF5253">
      <w:pPr>
        <w:ind w:leftChars="200" w:left="400"/>
        <w:rPr>
          <w:b/>
          <w:noProof/>
          <w:u w:val="single"/>
          <w:lang w:eastAsia="ja-JP"/>
        </w:rPr>
      </w:pPr>
      <w:r w:rsidRPr="00960592">
        <w:rPr>
          <w:b/>
          <w:noProof/>
          <w:u w:val="single"/>
          <w:lang w:eastAsia="ja-JP"/>
        </w:rPr>
        <w:lastRenderedPageBreak/>
        <w:t>Comparission</w:t>
      </w:r>
      <w:r w:rsidR="004269BF" w:rsidRPr="00960592">
        <w:rPr>
          <w:b/>
          <w:noProof/>
          <w:u w:val="single"/>
          <w:lang w:eastAsia="ja-JP"/>
        </w:rPr>
        <w:t xml:space="preserve"> of existing solutions and potential solutions</w:t>
      </w:r>
      <w:r w:rsidR="00C40935" w:rsidRPr="00960592" w:rsidDel="00D37C59">
        <w:rPr>
          <w:b/>
          <w:noProof/>
          <w:u w:val="single"/>
          <w:lang w:eastAsia="ja-JP"/>
        </w:rPr>
        <w:t xml:space="preserve"> </w:t>
      </w:r>
    </w:p>
    <w:p w14:paraId="07E1949B" w14:textId="58373E07" w:rsidR="00D85E9B" w:rsidRPr="00EF5253" w:rsidRDefault="00C832EB" w:rsidP="00EF5253">
      <w:pPr>
        <w:ind w:leftChars="200" w:left="400"/>
        <w:rPr>
          <w:lang w:eastAsia="ja-JP"/>
        </w:rPr>
      </w:pPr>
      <w:r>
        <w:rPr>
          <w:lang w:eastAsia="ja-JP"/>
        </w:rPr>
        <w:t>Based on the</w:t>
      </w:r>
      <w:r w:rsidR="00D37C59" w:rsidRPr="00EF5253">
        <w:rPr>
          <w:lang w:eastAsia="ja-JP"/>
        </w:rPr>
        <w:t xml:space="preserve"> above consideration, this paper thinks that </w:t>
      </w:r>
      <w:r w:rsidR="00D37C59" w:rsidRPr="00381B25">
        <w:rPr>
          <w:lang w:eastAsia="ja-JP"/>
        </w:rPr>
        <w:t>there are benefit</w:t>
      </w:r>
      <w:r>
        <w:rPr>
          <w:lang w:eastAsia="ja-JP"/>
        </w:rPr>
        <w:t>s</w:t>
      </w:r>
      <w:r w:rsidR="00D37C59" w:rsidRPr="00381B25">
        <w:rPr>
          <w:lang w:eastAsia="ja-JP"/>
        </w:rPr>
        <w:t xml:space="preserve"> </w:t>
      </w:r>
      <w:r>
        <w:rPr>
          <w:lang w:eastAsia="ja-JP"/>
        </w:rPr>
        <w:t>in</w:t>
      </w:r>
      <w:r w:rsidR="00D37C59" w:rsidRPr="00381B25">
        <w:rPr>
          <w:lang w:eastAsia="ja-JP"/>
        </w:rPr>
        <w:t xml:space="preserve"> introduc</w:t>
      </w:r>
      <w:r>
        <w:rPr>
          <w:lang w:eastAsia="ja-JP"/>
        </w:rPr>
        <w:t>ing the</w:t>
      </w:r>
      <w:r w:rsidR="00D37C59" w:rsidRPr="00381B25">
        <w:rPr>
          <w:lang w:eastAsia="ja-JP"/>
        </w:rPr>
        <w:t xml:space="preserve"> </w:t>
      </w:r>
      <w:r w:rsidR="00C3297F">
        <w:rPr>
          <w:lang w:eastAsia="ja-JP"/>
        </w:rPr>
        <w:t>UE-triggered</w:t>
      </w:r>
      <w:r w:rsidR="00D37C59" w:rsidRPr="00381B25">
        <w:rPr>
          <w:lang w:eastAsia="ja-JP"/>
        </w:rPr>
        <w:t xml:space="preserve"> deactivation. Benefit</w:t>
      </w:r>
      <w:r>
        <w:rPr>
          <w:lang w:eastAsia="ja-JP"/>
        </w:rPr>
        <w:t>s</w:t>
      </w:r>
      <w:r w:rsidR="00D37C59" w:rsidRPr="00381B25">
        <w:rPr>
          <w:lang w:eastAsia="ja-JP"/>
        </w:rPr>
        <w:t xml:space="preserve"> of each solution </w:t>
      </w:r>
      <w:r>
        <w:rPr>
          <w:lang w:eastAsia="ja-JP"/>
        </w:rPr>
        <w:t>are as follows:</w:t>
      </w:r>
    </w:p>
    <w:p w14:paraId="7F52F5A9" w14:textId="180899D9" w:rsidR="009360E4" w:rsidRPr="00EF5253" w:rsidRDefault="0041650A" w:rsidP="00A36EB9">
      <w:pPr>
        <w:pStyle w:val="afb"/>
        <w:numPr>
          <w:ilvl w:val="1"/>
          <w:numId w:val="45"/>
        </w:numPr>
        <w:ind w:leftChars="0"/>
        <w:rPr>
          <w:lang w:eastAsia="ja-JP"/>
        </w:rPr>
      </w:pPr>
      <w:r w:rsidRPr="00381B25">
        <w:rPr>
          <w:lang w:eastAsia="ja-JP"/>
        </w:rPr>
        <w:t xml:space="preserve">Advantage of </w:t>
      </w:r>
      <w:r w:rsidR="009360E4" w:rsidRPr="00EF5253">
        <w:rPr>
          <w:lang w:eastAsia="ja-JP"/>
        </w:rPr>
        <w:t>UE autonomous deactivation</w:t>
      </w:r>
    </w:p>
    <w:p w14:paraId="2CA7605D" w14:textId="45393271" w:rsidR="009360E4" w:rsidRPr="00EF5253" w:rsidRDefault="0041650A" w:rsidP="00A36EB9">
      <w:pPr>
        <w:pStyle w:val="afb"/>
        <w:numPr>
          <w:ilvl w:val="2"/>
          <w:numId w:val="45"/>
        </w:numPr>
        <w:ind w:leftChars="0"/>
        <w:rPr>
          <w:lang w:eastAsia="ja-JP"/>
        </w:rPr>
      </w:pPr>
      <w:r w:rsidRPr="00381B25">
        <w:rPr>
          <w:lang w:eastAsia="ja-JP"/>
        </w:rPr>
        <w:t xml:space="preserve">Reduction of </w:t>
      </w:r>
      <w:r w:rsidR="009360E4" w:rsidRPr="00EF5253">
        <w:rPr>
          <w:lang w:eastAsia="ja-JP"/>
        </w:rPr>
        <w:t>RRC</w:t>
      </w:r>
      <w:r w:rsidRPr="00381B25">
        <w:rPr>
          <w:lang w:eastAsia="ja-JP"/>
        </w:rPr>
        <w:t xml:space="preserve"> signalling, especially, when f</w:t>
      </w:r>
      <w:r w:rsidR="00C2473F" w:rsidRPr="00381B25">
        <w:rPr>
          <w:lang w:eastAsia="ja-JP"/>
        </w:rPr>
        <w:t>requent SCG fai</w:t>
      </w:r>
      <w:r w:rsidR="009360E4" w:rsidRPr="00EF5253">
        <w:rPr>
          <w:lang w:eastAsia="ja-JP"/>
        </w:rPr>
        <w:t>lure</w:t>
      </w:r>
      <w:r w:rsidRPr="00381B25">
        <w:rPr>
          <w:lang w:eastAsia="ja-JP"/>
        </w:rPr>
        <w:t xml:space="preserve"> happens </w:t>
      </w:r>
    </w:p>
    <w:p w14:paraId="2C288EF4" w14:textId="643C7CDB" w:rsidR="009360E4" w:rsidRPr="00EF5253" w:rsidRDefault="0041650A" w:rsidP="00A36EB9">
      <w:pPr>
        <w:pStyle w:val="afb"/>
        <w:numPr>
          <w:ilvl w:val="2"/>
          <w:numId w:val="45"/>
        </w:numPr>
        <w:ind w:leftChars="0"/>
        <w:rPr>
          <w:lang w:eastAsia="ja-JP"/>
        </w:rPr>
      </w:pPr>
      <w:r w:rsidRPr="00381B25">
        <w:rPr>
          <w:lang w:eastAsia="ja-JP"/>
        </w:rPr>
        <w:t xml:space="preserve">To perform deactivation </w:t>
      </w:r>
      <w:r w:rsidR="00C832EB">
        <w:rPr>
          <w:lang w:eastAsia="ja-JP"/>
        </w:rPr>
        <w:t>without fail</w:t>
      </w:r>
    </w:p>
    <w:p w14:paraId="2B00DED7" w14:textId="4DB84B68" w:rsidR="009360E4" w:rsidRPr="00EF5253" w:rsidRDefault="0041650A" w:rsidP="00A36EB9">
      <w:pPr>
        <w:pStyle w:val="afb"/>
        <w:numPr>
          <w:ilvl w:val="1"/>
          <w:numId w:val="45"/>
        </w:numPr>
        <w:ind w:leftChars="0"/>
        <w:rPr>
          <w:lang w:eastAsia="ja-JP"/>
        </w:rPr>
      </w:pPr>
      <w:r w:rsidRPr="00381B25">
        <w:rPr>
          <w:lang w:eastAsia="ja-JP"/>
        </w:rPr>
        <w:t>Advantage of e</w:t>
      </w:r>
      <w:r w:rsidR="00E12A07" w:rsidRPr="00381B25">
        <w:rPr>
          <w:lang w:eastAsia="ja-JP"/>
        </w:rPr>
        <w:t xml:space="preserve">xpansion of UAI </w:t>
      </w:r>
    </w:p>
    <w:p w14:paraId="5B719A6C" w14:textId="0E9F82A7" w:rsidR="009360E4" w:rsidRPr="00EF5253" w:rsidRDefault="0041650A" w:rsidP="00A36EB9">
      <w:pPr>
        <w:pStyle w:val="afb"/>
        <w:numPr>
          <w:ilvl w:val="2"/>
          <w:numId w:val="45"/>
        </w:numPr>
        <w:ind w:leftChars="0"/>
        <w:rPr>
          <w:lang w:eastAsia="ja-JP"/>
        </w:rPr>
      </w:pPr>
      <w:r w:rsidRPr="00381B25">
        <w:rPr>
          <w:lang w:eastAsia="ja-JP"/>
        </w:rPr>
        <w:t xml:space="preserve">Small </w:t>
      </w:r>
      <w:r w:rsidR="009360E4" w:rsidRPr="00EF5253">
        <w:rPr>
          <w:lang w:eastAsia="ja-JP"/>
        </w:rPr>
        <w:t>spec</w:t>
      </w:r>
      <w:r w:rsidRPr="00381B25">
        <w:rPr>
          <w:lang w:eastAsia="ja-JP"/>
        </w:rPr>
        <w:t xml:space="preserve"> impact</w:t>
      </w:r>
      <w:r w:rsidR="009360E4" w:rsidRPr="00EF5253">
        <w:rPr>
          <w:rFonts w:hint="eastAsia"/>
          <w:lang w:eastAsia="ja-JP"/>
        </w:rPr>
        <w:t>（</w:t>
      </w:r>
      <w:r w:rsidRPr="00381B25">
        <w:rPr>
          <w:lang w:eastAsia="ja-JP"/>
        </w:rPr>
        <w:t>we assume that RAN2 need</w:t>
      </w:r>
      <w:r w:rsidR="00C832EB">
        <w:rPr>
          <w:lang w:eastAsia="ja-JP"/>
        </w:rPr>
        <w:t>s</w:t>
      </w:r>
      <w:r w:rsidRPr="00381B25">
        <w:rPr>
          <w:lang w:eastAsia="ja-JP"/>
        </w:rPr>
        <w:t xml:space="preserve"> to add only new </w:t>
      </w:r>
      <w:r w:rsidR="009360E4" w:rsidRPr="00EF5253">
        <w:rPr>
          <w:lang w:eastAsia="ja-JP"/>
        </w:rPr>
        <w:t>IE</w:t>
      </w:r>
      <w:r w:rsidRPr="00381B25">
        <w:rPr>
          <w:lang w:eastAsia="ja-JP"/>
        </w:rPr>
        <w:t>.</w:t>
      </w:r>
      <w:r w:rsidR="009360E4" w:rsidRPr="00EF5253">
        <w:rPr>
          <w:rFonts w:hint="eastAsia"/>
          <w:lang w:eastAsia="ja-JP"/>
        </w:rPr>
        <w:t>）</w:t>
      </w:r>
    </w:p>
    <w:p w14:paraId="32AF7A27" w14:textId="23941968" w:rsidR="009360E4" w:rsidRPr="00EF5253" w:rsidRDefault="00413021" w:rsidP="00EF5253">
      <w:pPr>
        <w:ind w:leftChars="200" w:left="400"/>
        <w:rPr>
          <w:lang w:eastAsia="ja-JP"/>
        </w:rPr>
      </w:pPr>
      <w:r w:rsidRPr="00381B25">
        <w:rPr>
          <w:lang w:eastAsia="ja-JP"/>
        </w:rPr>
        <w:t xml:space="preserve">From the operator's point of view, the </w:t>
      </w:r>
      <w:r w:rsidR="008470E2" w:rsidRPr="00381B25">
        <w:rPr>
          <w:lang w:eastAsia="ja-JP"/>
        </w:rPr>
        <w:t>signalling</w:t>
      </w:r>
      <w:r w:rsidRPr="00381B25">
        <w:rPr>
          <w:lang w:eastAsia="ja-JP"/>
        </w:rPr>
        <w:t xml:space="preserve"> load is directly linked to the installed capacity, so it is considered a big problem. </w:t>
      </w:r>
      <w:r w:rsidR="00C832EB">
        <w:rPr>
          <w:lang w:eastAsia="ja-JP"/>
        </w:rPr>
        <w:t>Based on the</w:t>
      </w:r>
      <w:r w:rsidRPr="00381B25">
        <w:rPr>
          <w:lang w:eastAsia="ja-JP"/>
        </w:rPr>
        <w:t xml:space="preserve"> above discussion, we think </w:t>
      </w:r>
      <w:r w:rsidR="009360E4" w:rsidRPr="00EF5253">
        <w:rPr>
          <w:lang w:eastAsia="ja-JP"/>
        </w:rPr>
        <w:t>UE autonomous deactivation</w:t>
      </w:r>
      <w:r w:rsidRPr="00381B25">
        <w:rPr>
          <w:lang w:eastAsia="ja-JP"/>
        </w:rPr>
        <w:t xml:space="preserve"> is beneficial</w:t>
      </w:r>
    </w:p>
    <w:p w14:paraId="730128AF" w14:textId="794BE65F" w:rsidR="00F56A25" w:rsidRPr="00381B25" w:rsidRDefault="00B4624E" w:rsidP="00EF5253">
      <w:pPr>
        <w:ind w:leftChars="200" w:left="400"/>
        <w:rPr>
          <w:b/>
          <w:lang w:eastAsia="ja-JP"/>
        </w:rPr>
      </w:pPr>
      <w:r w:rsidRPr="00381B25">
        <w:rPr>
          <w:b/>
          <w:lang w:eastAsia="ja-JP"/>
        </w:rPr>
        <w:t xml:space="preserve">Proposal </w:t>
      </w:r>
      <w:r w:rsidR="00960592">
        <w:rPr>
          <w:b/>
          <w:lang w:eastAsia="ja-JP"/>
        </w:rPr>
        <w:t>9</w:t>
      </w:r>
      <w:r w:rsidRPr="00381B25">
        <w:rPr>
          <w:b/>
          <w:lang w:eastAsia="ja-JP"/>
        </w:rPr>
        <w:t xml:space="preserve">: </w:t>
      </w:r>
      <w:r w:rsidR="00E12A07" w:rsidRPr="00381B25">
        <w:rPr>
          <w:b/>
          <w:lang w:eastAsia="ja-JP"/>
        </w:rPr>
        <w:t>RAN2 supports UE autonomous</w:t>
      </w:r>
      <w:r w:rsidR="00F56A25" w:rsidRPr="00381B25">
        <w:rPr>
          <w:b/>
          <w:lang w:eastAsia="ja-JP"/>
        </w:rPr>
        <w:t xml:space="preserve"> deactivation</w:t>
      </w:r>
      <w:r w:rsidR="00960592">
        <w:rPr>
          <w:b/>
          <w:lang w:eastAsia="ja-JP"/>
        </w:rPr>
        <w:t>.</w:t>
      </w:r>
    </w:p>
    <w:p w14:paraId="599F4346" w14:textId="47F4F188" w:rsidR="00333E37" w:rsidRPr="00381B25" w:rsidRDefault="00333E37" w:rsidP="00EF5253">
      <w:pPr>
        <w:ind w:leftChars="200" w:left="400"/>
        <w:rPr>
          <w:b/>
          <w:lang w:eastAsia="ja-JP"/>
        </w:rPr>
      </w:pPr>
    </w:p>
    <w:p w14:paraId="3D5ABC8C" w14:textId="69B9155D" w:rsidR="001A38C9" w:rsidRPr="00EF5253" w:rsidRDefault="001A38C9" w:rsidP="00EF5253">
      <w:pPr>
        <w:ind w:leftChars="200" w:left="400"/>
        <w:rPr>
          <w:b/>
          <w:u w:val="single"/>
          <w:lang w:eastAsia="ja-JP"/>
        </w:rPr>
      </w:pPr>
      <w:r w:rsidRPr="00EF5253">
        <w:rPr>
          <w:b/>
          <w:u w:val="single"/>
          <w:lang w:eastAsia="ja-JP"/>
        </w:rPr>
        <w:t>Detail</w:t>
      </w:r>
      <w:r w:rsidR="00C832EB">
        <w:rPr>
          <w:b/>
          <w:u w:val="single"/>
          <w:lang w:eastAsia="ja-JP"/>
        </w:rPr>
        <w:t>s</w:t>
      </w:r>
      <w:r w:rsidRPr="00EF5253">
        <w:rPr>
          <w:b/>
          <w:u w:val="single"/>
          <w:lang w:eastAsia="ja-JP"/>
        </w:rPr>
        <w:t xml:space="preserve"> of UE autonomous deactivation</w:t>
      </w:r>
    </w:p>
    <w:p w14:paraId="1E86705E" w14:textId="4C931D37" w:rsidR="00537A82" w:rsidRPr="00537A82" w:rsidRDefault="00537A82" w:rsidP="00D03BD6">
      <w:pPr>
        <w:pStyle w:val="afb"/>
        <w:ind w:leftChars="210" w:left="420"/>
        <w:rPr>
          <w:noProof/>
          <w:lang w:eastAsia="ja-JP"/>
        </w:rPr>
      </w:pPr>
      <w:r>
        <w:rPr>
          <w:noProof/>
          <w:lang w:eastAsia="ja-JP"/>
        </w:rPr>
        <w:t>As I mentiond above, w</w:t>
      </w:r>
      <w:r w:rsidRPr="00381B25">
        <w:rPr>
          <w:noProof/>
          <w:lang w:eastAsia="ja-JP"/>
        </w:rPr>
        <w:t xml:space="preserve">e assume that </w:t>
      </w:r>
      <w:r>
        <w:rPr>
          <w:noProof/>
          <w:lang w:eastAsia="ja-JP"/>
        </w:rPr>
        <w:t xml:space="preserve">a </w:t>
      </w:r>
      <w:r w:rsidRPr="00381B25">
        <w:rPr>
          <w:noProof/>
          <w:lang w:eastAsia="ja-JP"/>
        </w:rPr>
        <w:t xml:space="preserve">UE deactivates autonomously after UE decides its deactivation. When </w:t>
      </w:r>
      <w:r>
        <w:rPr>
          <w:noProof/>
          <w:lang w:eastAsia="ja-JP"/>
        </w:rPr>
        <w:t xml:space="preserve">a </w:t>
      </w:r>
      <w:r w:rsidRPr="00381B25">
        <w:rPr>
          <w:noProof/>
          <w:lang w:eastAsia="ja-JP"/>
        </w:rPr>
        <w:t xml:space="preserve">UE is deactivated, </w:t>
      </w:r>
      <w:r>
        <w:rPr>
          <w:noProof/>
          <w:lang w:eastAsia="ja-JP"/>
        </w:rPr>
        <w:t xml:space="preserve">the </w:t>
      </w:r>
      <w:r w:rsidR="003F20A6">
        <w:rPr>
          <w:noProof/>
          <w:lang w:eastAsia="ja-JP"/>
        </w:rPr>
        <w:t>UE transmits the</w:t>
      </w:r>
      <w:r w:rsidRPr="00381B25">
        <w:rPr>
          <w:noProof/>
          <w:lang w:eastAsia="ja-JP"/>
        </w:rPr>
        <w:t xml:space="preserve"> </w:t>
      </w:r>
      <w:r>
        <w:rPr>
          <w:noProof/>
          <w:lang w:eastAsia="ja-JP"/>
        </w:rPr>
        <w:t xml:space="preserve">RRC </w:t>
      </w:r>
      <w:r w:rsidRPr="00381B25">
        <w:rPr>
          <w:noProof/>
          <w:lang w:eastAsia="ja-JP"/>
        </w:rPr>
        <w:t xml:space="preserve">message to inform NW of </w:t>
      </w:r>
      <w:r>
        <w:rPr>
          <w:noProof/>
          <w:lang w:eastAsia="ja-JP"/>
        </w:rPr>
        <w:t>its</w:t>
      </w:r>
      <w:r w:rsidRPr="00381B25">
        <w:rPr>
          <w:noProof/>
          <w:lang w:eastAsia="ja-JP"/>
        </w:rPr>
        <w:t xml:space="preserve"> deactivation via MCG when the UE is deactivated autonomously.</w:t>
      </w:r>
      <w:r w:rsidR="003F20A6">
        <w:rPr>
          <w:noProof/>
          <w:lang w:eastAsia="ja-JP"/>
        </w:rPr>
        <w:t xml:space="preserve"> </w:t>
      </w:r>
      <w:r w:rsidR="003F20A6" w:rsidRPr="003F20A6">
        <w:rPr>
          <w:noProof/>
          <w:lang w:eastAsia="ja-JP"/>
        </w:rPr>
        <w:t xml:space="preserve">Because it is necessary to avoid the </w:t>
      </w:r>
      <w:r w:rsidR="003F20A6">
        <w:rPr>
          <w:noProof/>
          <w:lang w:eastAsia="ja-JP"/>
        </w:rPr>
        <w:t xml:space="preserve">activation/deactivation </w:t>
      </w:r>
      <w:r w:rsidR="003F20A6" w:rsidRPr="003F20A6">
        <w:rPr>
          <w:noProof/>
          <w:lang w:eastAsia="ja-JP"/>
        </w:rPr>
        <w:t>state mismatch</w:t>
      </w:r>
      <w:r w:rsidR="003F20A6">
        <w:rPr>
          <w:noProof/>
          <w:lang w:eastAsia="ja-JP"/>
        </w:rPr>
        <w:t xml:space="preserve"> between the UE and the NW, RRC message via MCG should be used. </w:t>
      </w:r>
      <w:r w:rsidR="003F20A6" w:rsidRPr="003F20A6">
        <w:rPr>
          <w:noProof/>
          <w:lang w:eastAsia="ja-JP"/>
        </w:rPr>
        <w:t xml:space="preserve"> </w:t>
      </w:r>
    </w:p>
    <w:p w14:paraId="36C7853D" w14:textId="6FD1B9ED" w:rsidR="00537A82" w:rsidRPr="00381B25" w:rsidRDefault="00537A82" w:rsidP="00537A82">
      <w:pPr>
        <w:ind w:leftChars="200" w:left="400"/>
        <w:rPr>
          <w:b/>
          <w:lang w:eastAsia="ja-JP"/>
        </w:rPr>
      </w:pPr>
      <w:r w:rsidRPr="00D03BD6">
        <w:rPr>
          <w:b/>
          <w:lang w:eastAsia="ja-JP"/>
        </w:rPr>
        <w:t xml:space="preserve">Proposal </w:t>
      </w:r>
      <w:r w:rsidR="00960592">
        <w:rPr>
          <w:b/>
          <w:lang w:eastAsia="ja-JP"/>
        </w:rPr>
        <w:t>10</w:t>
      </w:r>
      <w:r w:rsidRPr="00D03BD6">
        <w:rPr>
          <w:b/>
          <w:lang w:eastAsia="ja-JP"/>
        </w:rPr>
        <w:t>: A UE transmits a message to inform NW of its deactivation via MCG when the UE is deactivated autonomously.</w:t>
      </w:r>
      <w:r w:rsidRPr="00381B25">
        <w:rPr>
          <w:b/>
          <w:lang w:eastAsia="ja-JP"/>
        </w:rPr>
        <w:t xml:space="preserve"> </w:t>
      </w:r>
    </w:p>
    <w:p w14:paraId="4DE8A860" w14:textId="77777777" w:rsidR="00537A82" w:rsidRPr="00537A82" w:rsidRDefault="00537A82" w:rsidP="00EF5253">
      <w:pPr>
        <w:ind w:leftChars="200" w:left="400"/>
        <w:rPr>
          <w:lang w:eastAsia="ja-JP"/>
        </w:rPr>
      </w:pPr>
    </w:p>
    <w:p w14:paraId="40BE3EDE" w14:textId="22811AAA" w:rsidR="00F56A25" w:rsidRPr="00EF5253" w:rsidRDefault="00D87560" w:rsidP="00EF5253">
      <w:pPr>
        <w:ind w:leftChars="200" w:left="400"/>
        <w:rPr>
          <w:lang w:eastAsia="ja-JP"/>
        </w:rPr>
      </w:pPr>
      <w:r w:rsidRPr="00381B25">
        <w:rPr>
          <w:lang w:eastAsia="ja-JP"/>
        </w:rPr>
        <w:t xml:space="preserve">When RAN2 introduces UE autonomous deactivation, </w:t>
      </w:r>
      <w:r w:rsidR="008838DE" w:rsidRPr="00381B25">
        <w:rPr>
          <w:lang w:eastAsia="ja-JP"/>
        </w:rPr>
        <w:t>t</w:t>
      </w:r>
      <w:r w:rsidR="00A53F92" w:rsidRPr="00381B25">
        <w:rPr>
          <w:lang w:eastAsia="ja-JP"/>
        </w:rPr>
        <w:t>here are</w:t>
      </w:r>
      <w:r w:rsidR="00F56A25" w:rsidRPr="00EF5253">
        <w:rPr>
          <w:lang w:eastAsia="ja-JP"/>
        </w:rPr>
        <w:t xml:space="preserve"> concerns that UE autonomous deactivation </w:t>
      </w:r>
      <w:r w:rsidR="00C832EB">
        <w:rPr>
          <w:lang w:eastAsia="ja-JP"/>
        </w:rPr>
        <w:t xml:space="preserve">may </w:t>
      </w:r>
      <w:r w:rsidR="00F56A25" w:rsidRPr="00EF5253">
        <w:rPr>
          <w:lang w:eastAsia="ja-JP"/>
        </w:rPr>
        <w:t xml:space="preserve">cause </w:t>
      </w:r>
      <w:r w:rsidR="004702AB">
        <w:rPr>
          <w:lang w:eastAsia="ja-JP"/>
        </w:rPr>
        <w:t xml:space="preserve">a </w:t>
      </w:r>
      <w:r w:rsidR="00F56A25" w:rsidRPr="00EF5253">
        <w:rPr>
          <w:lang w:eastAsia="ja-JP"/>
        </w:rPr>
        <w:t xml:space="preserve">similar problem </w:t>
      </w:r>
      <w:r w:rsidR="00C832EB">
        <w:rPr>
          <w:lang w:eastAsia="ja-JP"/>
        </w:rPr>
        <w:t>that happened in the</w:t>
      </w:r>
      <w:r w:rsidR="00F56A25" w:rsidRPr="00EF5253">
        <w:rPr>
          <w:lang w:eastAsia="ja-JP"/>
        </w:rPr>
        <w:t xml:space="preserve"> 3G system problem. In fact, "UE initiated autonomous release" w</w:t>
      </w:r>
      <w:r w:rsidR="00C832EB">
        <w:rPr>
          <w:lang w:eastAsia="ja-JP"/>
        </w:rPr>
        <w:t xml:space="preserve">as </w:t>
      </w:r>
      <w:r w:rsidR="00F56A25" w:rsidRPr="00EF5253">
        <w:rPr>
          <w:lang w:eastAsia="ja-JP"/>
        </w:rPr>
        <w:t xml:space="preserve">supported in </w:t>
      </w:r>
      <w:r w:rsidR="00C832EB">
        <w:rPr>
          <w:lang w:eastAsia="ja-JP"/>
        </w:rPr>
        <w:t xml:space="preserve">the </w:t>
      </w:r>
      <w:r w:rsidR="00F56A25" w:rsidRPr="00EF5253">
        <w:rPr>
          <w:lang w:eastAsia="ja-JP"/>
        </w:rPr>
        <w:t xml:space="preserve">3G system, </w:t>
      </w:r>
      <w:r w:rsidR="00C832EB">
        <w:rPr>
          <w:lang w:eastAsia="ja-JP"/>
        </w:rPr>
        <w:t xml:space="preserve">in </w:t>
      </w:r>
      <w:r w:rsidR="00F56A25" w:rsidRPr="00EF5253">
        <w:rPr>
          <w:lang w:eastAsia="ja-JP"/>
        </w:rPr>
        <w:t xml:space="preserve">which </w:t>
      </w:r>
      <w:r w:rsidR="00C832EB">
        <w:rPr>
          <w:lang w:eastAsia="ja-JP"/>
        </w:rPr>
        <w:t xml:space="preserve">a </w:t>
      </w:r>
      <w:r w:rsidR="00F56A25" w:rsidRPr="00EF5253">
        <w:rPr>
          <w:lang w:eastAsia="ja-JP"/>
        </w:rPr>
        <w:t xml:space="preserve">UE can enter </w:t>
      </w:r>
      <w:r w:rsidR="00C832EB">
        <w:rPr>
          <w:lang w:eastAsia="ja-JP"/>
        </w:rPr>
        <w:t xml:space="preserve">the </w:t>
      </w:r>
      <w:r w:rsidR="00F56A25" w:rsidRPr="00EF5253">
        <w:rPr>
          <w:lang w:eastAsia="ja-JP"/>
        </w:rPr>
        <w:t>IDLE mode when UE wants to (</w:t>
      </w:r>
      <w:r w:rsidR="00547D12" w:rsidRPr="00381B25">
        <w:rPr>
          <w:lang w:eastAsia="ja-JP"/>
        </w:rPr>
        <w:t>e.g.,</w:t>
      </w:r>
      <w:r w:rsidR="00F56A25" w:rsidRPr="00EF5253">
        <w:rPr>
          <w:lang w:eastAsia="ja-JP"/>
        </w:rPr>
        <w:t xml:space="preserve"> to save its battery). But in practice, signalling storm occur</w:t>
      </w:r>
      <w:r w:rsidR="004702AB">
        <w:rPr>
          <w:lang w:eastAsia="ja-JP"/>
        </w:rPr>
        <w:t>red</w:t>
      </w:r>
      <w:r w:rsidR="00F56A25" w:rsidRPr="00EF5253">
        <w:rPr>
          <w:lang w:eastAsia="ja-JP"/>
        </w:rPr>
        <w:t xml:space="preserve"> because </w:t>
      </w:r>
      <w:r w:rsidR="004702AB">
        <w:rPr>
          <w:lang w:eastAsia="ja-JP"/>
        </w:rPr>
        <w:t xml:space="preserve">the </w:t>
      </w:r>
      <w:r w:rsidR="00F56A25" w:rsidRPr="00EF5253">
        <w:rPr>
          <w:lang w:eastAsia="ja-JP"/>
        </w:rPr>
        <w:t xml:space="preserve">network may ask </w:t>
      </w:r>
      <w:r w:rsidR="004702AB">
        <w:rPr>
          <w:lang w:eastAsia="ja-JP"/>
        </w:rPr>
        <w:t xml:space="preserve">the </w:t>
      </w:r>
      <w:r w:rsidR="00F56A25" w:rsidRPr="00EF5253">
        <w:rPr>
          <w:lang w:eastAsia="ja-JP"/>
        </w:rPr>
        <w:t>UE to re-access. So 3GPP changed the procedure</w:t>
      </w:r>
      <w:r w:rsidR="004702AB">
        <w:rPr>
          <w:lang w:eastAsia="ja-JP"/>
        </w:rPr>
        <w:t xml:space="preserve"> so</w:t>
      </w:r>
      <w:r w:rsidR="00F56A25" w:rsidRPr="00EF5253">
        <w:rPr>
          <w:lang w:eastAsia="ja-JP"/>
        </w:rPr>
        <w:t xml:space="preserve"> that UE can only send </w:t>
      </w:r>
      <w:r w:rsidR="004702AB">
        <w:rPr>
          <w:lang w:eastAsia="ja-JP"/>
        </w:rPr>
        <w:t xml:space="preserve">an </w:t>
      </w:r>
      <w:r w:rsidR="00F56A25" w:rsidRPr="00EF5253">
        <w:rPr>
          <w:lang w:eastAsia="ja-JP"/>
        </w:rPr>
        <w:t xml:space="preserve">indication to </w:t>
      </w:r>
      <w:r w:rsidR="004702AB">
        <w:rPr>
          <w:lang w:eastAsia="ja-JP"/>
        </w:rPr>
        <w:t xml:space="preserve">the </w:t>
      </w:r>
      <w:r w:rsidR="00F56A25" w:rsidRPr="00EF5253">
        <w:rPr>
          <w:lang w:eastAsia="ja-JP"/>
        </w:rPr>
        <w:t xml:space="preserve">network, and let </w:t>
      </w:r>
      <w:r w:rsidR="004702AB">
        <w:rPr>
          <w:lang w:eastAsia="ja-JP"/>
        </w:rPr>
        <w:t xml:space="preserve">the </w:t>
      </w:r>
      <w:r w:rsidR="00F56A25" w:rsidRPr="00EF5253">
        <w:rPr>
          <w:lang w:eastAsia="ja-JP"/>
        </w:rPr>
        <w:t xml:space="preserve">network to make </w:t>
      </w:r>
      <w:r w:rsidR="004702AB">
        <w:rPr>
          <w:lang w:eastAsia="ja-JP"/>
        </w:rPr>
        <w:t xml:space="preserve">a </w:t>
      </w:r>
      <w:r w:rsidR="00F56A25" w:rsidRPr="00EF5253">
        <w:rPr>
          <w:lang w:eastAsia="ja-JP"/>
        </w:rPr>
        <w:t xml:space="preserve">decision. </w:t>
      </w:r>
      <w:r w:rsidR="00B956D9" w:rsidRPr="00381B25">
        <w:rPr>
          <w:lang w:eastAsia="ja-JP"/>
        </w:rPr>
        <w:t xml:space="preserve">  So</w:t>
      </w:r>
      <w:r w:rsidR="004702AB">
        <w:rPr>
          <w:lang w:eastAsia="ja-JP"/>
        </w:rPr>
        <w:t xml:space="preserve"> </w:t>
      </w:r>
      <w:r w:rsidR="00B956D9" w:rsidRPr="00381B25">
        <w:rPr>
          <w:lang w:eastAsia="ja-JP"/>
        </w:rPr>
        <w:t xml:space="preserve">introducing "UE autonomous behaviour" may cause </w:t>
      </w:r>
      <w:r w:rsidR="004702AB">
        <w:rPr>
          <w:lang w:eastAsia="ja-JP"/>
        </w:rPr>
        <w:t>a</w:t>
      </w:r>
      <w:r w:rsidR="00B956D9" w:rsidRPr="00381B25">
        <w:rPr>
          <w:lang w:eastAsia="ja-JP"/>
        </w:rPr>
        <w:t xml:space="preserve"> similar problem.</w:t>
      </w:r>
      <w:r w:rsidR="00571631" w:rsidRPr="00381B25">
        <w:t xml:space="preserve"> </w:t>
      </w:r>
      <w:r w:rsidR="00571631" w:rsidRPr="00381B25">
        <w:rPr>
          <w:lang w:eastAsia="ja-JP"/>
        </w:rPr>
        <w:t xml:space="preserve">However, unlike the 3G system problem where the UE cannot communicate user data unless </w:t>
      </w:r>
      <w:r w:rsidR="004702AB">
        <w:rPr>
          <w:lang w:eastAsia="ja-JP"/>
        </w:rPr>
        <w:t xml:space="preserve">the </w:t>
      </w:r>
      <w:r w:rsidR="00571631" w:rsidRPr="00381B25">
        <w:rPr>
          <w:lang w:eastAsia="ja-JP"/>
        </w:rPr>
        <w:t xml:space="preserve">NW forces re-access, </w:t>
      </w:r>
      <w:r w:rsidR="004702AB">
        <w:rPr>
          <w:lang w:eastAsia="ja-JP"/>
        </w:rPr>
        <w:t xml:space="preserve">the </w:t>
      </w:r>
      <w:r w:rsidR="00571631" w:rsidRPr="00381B25">
        <w:rPr>
          <w:lang w:eastAsia="ja-JP"/>
        </w:rPr>
        <w:t>UE can communicate via MCG even if SCG is deactivated. NW do</w:t>
      </w:r>
      <w:r w:rsidR="004702AB">
        <w:rPr>
          <w:lang w:eastAsia="ja-JP"/>
        </w:rPr>
        <w:t>es not</w:t>
      </w:r>
      <w:r w:rsidR="00571631" w:rsidRPr="00381B25">
        <w:rPr>
          <w:lang w:eastAsia="ja-JP"/>
        </w:rPr>
        <w:t xml:space="preserve"> have to force SCG re-access. For this reason, we think that re-activation should be performed with the UE trigger only when the UE judges autonomous deactivation.</w:t>
      </w:r>
    </w:p>
    <w:p w14:paraId="469C0048" w14:textId="5BD6BD32" w:rsidR="00F56A25" w:rsidRPr="00381B25" w:rsidRDefault="00B956D9" w:rsidP="00EF5253">
      <w:pPr>
        <w:ind w:leftChars="200" w:left="400"/>
        <w:rPr>
          <w:b/>
          <w:lang w:eastAsia="ja-JP"/>
        </w:rPr>
      </w:pPr>
      <w:r w:rsidRPr="00381B25">
        <w:rPr>
          <w:b/>
          <w:lang w:eastAsia="ja-JP"/>
        </w:rPr>
        <w:t xml:space="preserve">Proposal </w:t>
      </w:r>
      <w:r w:rsidR="00960592">
        <w:rPr>
          <w:b/>
          <w:lang w:eastAsia="ja-JP"/>
        </w:rPr>
        <w:t>11</w:t>
      </w:r>
      <w:r w:rsidRPr="00381B25">
        <w:rPr>
          <w:b/>
          <w:lang w:eastAsia="ja-JP"/>
        </w:rPr>
        <w:t xml:space="preserve">: </w:t>
      </w:r>
      <w:r w:rsidR="00F56A25" w:rsidRPr="00381B25">
        <w:rPr>
          <w:b/>
          <w:lang w:eastAsia="ja-JP"/>
        </w:rPr>
        <w:t>After UE autonomous SCG deactivation, only UE can initiate re-activation of the SCG.</w:t>
      </w:r>
    </w:p>
    <w:p w14:paraId="6629E162" w14:textId="77777777" w:rsidR="00EF5253" w:rsidRDefault="00EF5253" w:rsidP="00EF5253">
      <w:pPr>
        <w:ind w:leftChars="200" w:left="400"/>
        <w:rPr>
          <w:lang w:val="en-US" w:eastAsia="ja-JP"/>
        </w:rPr>
      </w:pPr>
    </w:p>
    <w:p w14:paraId="757E6273" w14:textId="30C08E8F" w:rsidR="00A53F92" w:rsidRPr="00EF5253" w:rsidRDefault="008838DE" w:rsidP="00EF5253">
      <w:pPr>
        <w:ind w:leftChars="200" w:left="400"/>
        <w:rPr>
          <w:lang w:val="en-US" w:eastAsia="ja-JP"/>
        </w:rPr>
      </w:pPr>
      <w:r w:rsidRPr="00381B25">
        <w:rPr>
          <w:lang w:val="en-US" w:eastAsia="ja-JP"/>
        </w:rPr>
        <w:t xml:space="preserve">On the other hand, </w:t>
      </w:r>
      <w:r w:rsidR="004702AB">
        <w:rPr>
          <w:lang w:val="en-US" w:eastAsia="ja-JP"/>
        </w:rPr>
        <w:t>from the</w:t>
      </w:r>
      <w:r w:rsidRPr="00381B25">
        <w:rPr>
          <w:lang w:val="en-US" w:eastAsia="ja-JP"/>
        </w:rPr>
        <w:t xml:space="preserve"> NW perspective, NW</w:t>
      </w:r>
      <w:r w:rsidRPr="00EF5253">
        <w:rPr>
          <w:lang w:val="en-US" w:eastAsia="ja-JP"/>
        </w:rPr>
        <w:t xml:space="preserve"> should be able to handle </w:t>
      </w:r>
      <w:r w:rsidR="004702AB">
        <w:rPr>
          <w:lang w:val="en-US" w:eastAsia="ja-JP"/>
        </w:rPr>
        <w:t>the case where a</w:t>
      </w:r>
      <w:r w:rsidRPr="00EF5253">
        <w:rPr>
          <w:lang w:val="en-US" w:eastAsia="ja-JP"/>
        </w:rPr>
        <w:t xml:space="preserve"> UE behav</w:t>
      </w:r>
      <w:r w:rsidRPr="00381B25">
        <w:rPr>
          <w:lang w:val="en-US" w:eastAsia="ja-JP"/>
        </w:rPr>
        <w:t>es strangely. To deal with it, we</w:t>
      </w:r>
      <w:r w:rsidRPr="00EF5253">
        <w:rPr>
          <w:lang w:val="en-US" w:eastAsia="ja-JP"/>
        </w:rPr>
        <w:t xml:space="preserve"> think a flag </w:t>
      </w:r>
      <w:r w:rsidR="004702AB">
        <w:rPr>
          <w:lang w:val="en-US" w:eastAsia="ja-JP"/>
        </w:rPr>
        <w:t xml:space="preserve">to indicate </w:t>
      </w:r>
      <w:r w:rsidRPr="00EF5253">
        <w:rPr>
          <w:lang w:val="en-US" w:eastAsia="ja-JP"/>
        </w:rPr>
        <w:t>whether the UE aut</w:t>
      </w:r>
      <w:r w:rsidRPr="00381B25">
        <w:rPr>
          <w:lang w:val="en-US" w:eastAsia="ja-JP"/>
        </w:rPr>
        <w:t>onomous deactivation is allowed</w:t>
      </w:r>
      <w:r w:rsidRPr="00EF5253">
        <w:rPr>
          <w:lang w:val="en-US" w:eastAsia="ja-JP"/>
        </w:rPr>
        <w:t xml:space="preserve"> </w:t>
      </w:r>
      <w:r w:rsidRPr="00381B25">
        <w:rPr>
          <w:lang w:val="en-US" w:eastAsia="ja-JP"/>
        </w:rPr>
        <w:t>should be introduced</w:t>
      </w:r>
      <w:r w:rsidRPr="00EF5253">
        <w:rPr>
          <w:lang w:val="en-US" w:eastAsia="ja-JP"/>
        </w:rPr>
        <w:t>. For example, if the flag is absence, the UE is not allowed to be deactivate itself</w:t>
      </w:r>
      <w:r w:rsidRPr="00381B25">
        <w:rPr>
          <w:lang w:val="en-US" w:eastAsia="ja-JP"/>
        </w:rPr>
        <w:t xml:space="preserve"> </w:t>
      </w:r>
      <w:r w:rsidRPr="00EF5253">
        <w:rPr>
          <w:lang w:val="en-US" w:eastAsia="ja-JP"/>
        </w:rPr>
        <w:t>(under the NW control).</w:t>
      </w:r>
    </w:p>
    <w:p w14:paraId="73F63085" w14:textId="582509FE" w:rsidR="00F56A25" w:rsidRPr="00381B25" w:rsidRDefault="00A53F92" w:rsidP="00EF5253">
      <w:pPr>
        <w:ind w:leftChars="200" w:left="400"/>
        <w:rPr>
          <w:b/>
          <w:lang w:eastAsia="ja-JP"/>
        </w:rPr>
      </w:pPr>
      <w:r w:rsidRPr="00381B25">
        <w:rPr>
          <w:b/>
          <w:lang w:eastAsia="ja-JP"/>
        </w:rPr>
        <w:t xml:space="preserve">Proposal </w:t>
      </w:r>
      <w:r w:rsidR="00960592">
        <w:rPr>
          <w:b/>
          <w:lang w:eastAsia="ja-JP"/>
        </w:rPr>
        <w:t>12</w:t>
      </w:r>
      <w:r w:rsidRPr="00381B25">
        <w:rPr>
          <w:b/>
          <w:lang w:eastAsia="ja-JP"/>
        </w:rPr>
        <w:t xml:space="preserve">: </w:t>
      </w:r>
      <w:r w:rsidR="00F56A25" w:rsidRPr="00381B25">
        <w:rPr>
          <w:b/>
          <w:lang w:eastAsia="ja-JP"/>
        </w:rPr>
        <w:t xml:space="preserve">RAN2 introduces a flag </w:t>
      </w:r>
      <w:r w:rsidR="004702AB">
        <w:rPr>
          <w:b/>
          <w:lang w:eastAsia="ja-JP"/>
        </w:rPr>
        <w:t xml:space="preserve">to indicate </w:t>
      </w:r>
      <w:r w:rsidR="00F56A25" w:rsidRPr="00381B25">
        <w:rPr>
          <w:b/>
          <w:lang w:eastAsia="ja-JP"/>
        </w:rPr>
        <w:t xml:space="preserve">whether </w:t>
      </w:r>
      <w:r w:rsidR="004702AB">
        <w:rPr>
          <w:b/>
          <w:lang w:eastAsia="ja-JP"/>
        </w:rPr>
        <w:t xml:space="preserve">a </w:t>
      </w:r>
      <w:r w:rsidR="00F56A25" w:rsidRPr="00381B25">
        <w:rPr>
          <w:b/>
          <w:lang w:eastAsia="ja-JP"/>
        </w:rPr>
        <w:t xml:space="preserve">UE is allowed to be deactivated autonomously. </w:t>
      </w:r>
    </w:p>
    <w:p w14:paraId="1D117A2A" w14:textId="77777777" w:rsidR="00EF5253" w:rsidRDefault="00EF5253" w:rsidP="00EF5253">
      <w:pPr>
        <w:ind w:leftChars="200" w:left="400"/>
        <w:rPr>
          <w:lang w:eastAsia="ja-JP"/>
        </w:rPr>
      </w:pPr>
    </w:p>
    <w:p w14:paraId="0FA20D29" w14:textId="447A2605" w:rsidR="00F56A25" w:rsidRPr="00EF5253" w:rsidRDefault="00FC617A" w:rsidP="00EF5253">
      <w:pPr>
        <w:ind w:leftChars="200" w:left="400"/>
        <w:rPr>
          <w:lang w:eastAsia="ja-JP"/>
        </w:rPr>
      </w:pPr>
      <w:r w:rsidRPr="00381B25">
        <w:rPr>
          <w:lang w:eastAsia="ja-JP"/>
        </w:rPr>
        <w:t xml:space="preserve">In addition to the usage scenario of </w:t>
      </w:r>
      <w:r w:rsidR="004702AB">
        <w:rPr>
          <w:lang w:eastAsia="ja-JP"/>
        </w:rPr>
        <w:t xml:space="preserve">the </w:t>
      </w:r>
      <w:r w:rsidRPr="00381B25">
        <w:rPr>
          <w:lang w:eastAsia="ja-JP"/>
        </w:rPr>
        <w:t xml:space="preserve">UE autonomous deactivation above, </w:t>
      </w:r>
      <w:r w:rsidR="004702AB">
        <w:rPr>
          <w:lang w:eastAsia="ja-JP"/>
        </w:rPr>
        <w:t>r</w:t>
      </w:r>
      <w:r w:rsidR="001B590E" w:rsidRPr="00381B25">
        <w:rPr>
          <w:lang w:eastAsia="ja-JP"/>
        </w:rPr>
        <w:t>eason</w:t>
      </w:r>
      <w:r w:rsidR="004702AB">
        <w:rPr>
          <w:lang w:eastAsia="ja-JP"/>
        </w:rPr>
        <w:t>s</w:t>
      </w:r>
      <w:r w:rsidR="001B590E" w:rsidRPr="00381B25">
        <w:rPr>
          <w:lang w:eastAsia="ja-JP"/>
        </w:rPr>
        <w:t xml:space="preserve"> that a UE wants to transition to the deactivated state varies significantly, e.g., expected data volume when launching a certain application, app start-up status, remaining battery capacity, QoS, and their combination. Because the location of a bottleneck</w:t>
      </w:r>
      <w:r w:rsidR="001B590E" w:rsidRPr="00381B25" w:rsidDel="00B34009">
        <w:rPr>
          <w:lang w:eastAsia="ja-JP"/>
        </w:rPr>
        <w:t xml:space="preserve"> </w:t>
      </w:r>
      <w:r w:rsidR="001B590E" w:rsidRPr="00381B25">
        <w:rPr>
          <w:lang w:eastAsia="ja-JP"/>
        </w:rPr>
        <w:t xml:space="preserve">in </w:t>
      </w:r>
      <w:r w:rsidR="004702AB">
        <w:rPr>
          <w:lang w:eastAsia="ja-JP"/>
        </w:rPr>
        <w:t xml:space="preserve">a </w:t>
      </w:r>
      <w:r w:rsidR="001B590E" w:rsidRPr="00381B25">
        <w:rPr>
          <w:lang w:eastAsia="ja-JP"/>
        </w:rPr>
        <w:t>UE depends on the UE implementation, we think that the UE should make a comprehensive autonomous judgment in consideration of the above factors</w:t>
      </w:r>
      <w:r w:rsidR="004702AB">
        <w:rPr>
          <w:lang w:eastAsia="ja-JP"/>
        </w:rPr>
        <w:t>; therefore</w:t>
      </w:r>
      <w:r w:rsidR="001B590E" w:rsidRPr="00381B25">
        <w:rPr>
          <w:lang w:eastAsia="ja-JP"/>
        </w:rPr>
        <w:t xml:space="preserve"> we propose:</w:t>
      </w:r>
    </w:p>
    <w:p w14:paraId="22E1FF4F" w14:textId="1FFD4585" w:rsidR="00F56A25" w:rsidRPr="00381B25" w:rsidRDefault="00B32A32" w:rsidP="00EF5253">
      <w:pPr>
        <w:ind w:leftChars="200" w:left="400"/>
        <w:rPr>
          <w:b/>
          <w:lang w:eastAsia="ja-JP"/>
        </w:rPr>
      </w:pPr>
      <w:r w:rsidRPr="00381B25">
        <w:rPr>
          <w:b/>
          <w:lang w:eastAsia="ja-JP"/>
        </w:rPr>
        <w:t xml:space="preserve">Proposal </w:t>
      </w:r>
      <w:r w:rsidR="00960592">
        <w:rPr>
          <w:b/>
          <w:lang w:eastAsia="ja-JP"/>
        </w:rPr>
        <w:t>13</w:t>
      </w:r>
      <w:r w:rsidRPr="00381B25">
        <w:rPr>
          <w:b/>
          <w:lang w:eastAsia="ja-JP"/>
        </w:rPr>
        <w:t>:</w:t>
      </w:r>
      <w:r w:rsidR="00940C19" w:rsidRPr="00381B25">
        <w:rPr>
          <w:b/>
          <w:lang w:eastAsia="ja-JP"/>
        </w:rPr>
        <w:t xml:space="preserve"> </w:t>
      </w:r>
      <w:r w:rsidR="00F56A25" w:rsidRPr="00381B25">
        <w:rPr>
          <w:b/>
          <w:lang w:eastAsia="ja-JP"/>
        </w:rPr>
        <w:t>The triggering of UE autonomous deactivation is up to UE implementation.</w:t>
      </w:r>
    </w:p>
    <w:p w14:paraId="50D30D43" w14:textId="3F7F1E2B" w:rsidR="00D97E9A" w:rsidRDefault="00D97E9A" w:rsidP="00D03BD6">
      <w:pPr>
        <w:ind w:leftChars="200" w:left="400"/>
        <w:rPr>
          <w:b/>
          <w:lang w:eastAsia="ja-JP"/>
        </w:rPr>
      </w:pPr>
    </w:p>
    <w:p w14:paraId="0AB51D28" w14:textId="2E9FBDB1" w:rsidR="00783F66" w:rsidRPr="00D03BD6" w:rsidRDefault="00783F66" w:rsidP="00D03BD6">
      <w:pPr>
        <w:ind w:leftChars="200" w:left="400"/>
        <w:rPr>
          <w:lang w:eastAsia="ja-JP"/>
        </w:rPr>
      </w:pPr>
      <w:r w:rsidRPr="00D03BD6">
        <w:rPr>
          <w:lang w:eastAsia="ja-JP"/>
        </w:rPr>
        <w:lastRenderedPageBreak/>
        <w:t xml:space="preserve">Since we assume that the MN receives the notification of the UE autonomous deactivation, </w:t>
      </w:r>
      <w:r w:rsidR="001551B1" w:rsidRPr="001551B1">
        <w:rPr>
          <w:lang w:eastAsia="ja-JP"/>
        </w:rPr>
        <w:t xml:space="preserve">MN </w:t>
      </w:r>
      <w:r w:rsidR="001551B1">
        <w:rPr>
          <w:lang w:eastAsia="ja-JP"/>
        </w:rPr>
        <w:t>also needs to notify</w:t>
      </w:r>
      <w:r w:rsidR="001551B1" w:rsidRPr="001551B1">
        <w:rPr>
          <w:lang w:eastAsia="ja-JP"/>
        </w:rPr>
        <w:t xml:space="preserve"> SN that UE has autonomously deactivated</w:t>
      </w:r>
      <w:r w:rsidR="001551B1">
        <w:rPr>
          <w:lang w:eastAsia="ja-JP"/>
        </w:rPr>
        <w:t xml:space="preserve"> for </w:t>
      </w:r>
      <w:r w:rsidR="001551B1" w:rsidRPr="003F20A6">
        <w:rPr>
          <w:noProof/>
          <w:lang w:eastAsia="ja-JP"/>
        </w:rPr>
        <w:t>avoid</w:t>
      </w:r>
      <w:r w:rsidR="001551B1">
        <w:rPr>
          <w:noProof/>
          <w:lang w:eastAsia="ja-JP"/>
        </w:rPr>
        <w:t>ing</w:t>
      </w:r>
      <w:r w:rsidR="001551B1" w:rsidRPr="003F20A6">
        <w:rPr>
          <w:noProof/>
          <w:lang w:eastAsia="ja-JP"/>
        </w:rPr>
        <w:t xml:space="preserve"> the </w:t>
      </w:r>
      <w:r w:rsidR="001551B1">
        <w:rPr>
          <w:noProof/>
          <w:lang w:eastAsia="ja-JP"/>
        </w:rPr>
        <w:t xml:space="preserve">activation/deactivation </w:t>
      </w:r>
      <w:r w:rsidR="001551B1" w:rsidRPr="003F20A6">
        <w:rPr>
          <w:noProof/>
          <w:lang w:eastAsia="ja-JP"/>
        </w:rPr>
        <w:t>state mismatch</w:t>
      </w:r>
      <w:r w:rsidR="001551B1">
        <w:rPr>
          <w:noProof/>
          <w:lang w:eastAsia="ja-JP"/>
        </w:rPr>
        <w:t xml:space="preserve"> between the UE/MN and SN.</w:t>
      </w:r>
    </w:p>
    <w:p w14:paraId="270B03E1" w14:textId="5260B68A" w:rsidR="00082DC3" w:rsidRPr="00082DC3" w:rsidRDefault="00082DC3" w:rsidP="00D03BD6">
      <w:pPr>
        <w:ind w:leftChars="200" w:left="400"/>
        <w:rPr>
          <w:b/>
          <w:lang w:eastAsia="ja-JP"/>
        </w:rPr>
      </w:pPr>
      <w:r w:rsidRPr="00082DC3">
        <w:rPr>
          <w:b/>
          <w:lang w:eastAsia="ja-JP"/>
        </w:rPr>
        <w:t xml:space="preserve">Proposal </w:t>
      </w:r>
      <w:r w:rsidR="00960592">
        <w:rPr>
          <w:b/>
          <w:lang w:eastAsia="ja-JP"/>
        </w:rPr>
        <w:t>14</w:t>
      </w:r>
      <w:r w:rsidRPr="00082DC3">
        <w:rPr>
          <w:b/>
          <w:lang w:eastAsia="ja-JP"/>
        </w:rPr>
        <w:t>: MN notifies SN that UE has autonomously deactivated</w:t>
      </w:r>
      <w:r w:rsidR="00960592">
        <w:rPr>
          <w:b/>
          <w:lang w:eastAsia="ja-JP"/>
        </w:rPr>
        <w:t>.</w:t>
      </w:r>
    </w:p>
    <w:p w14:paraId="41AFBF02" w14:textId="77777777" w:rsidR="00113532" w:rsidRDefault="00113532" w:rsidP="00D03BD6">
      <w:pPr>
        <w:ind w:leftChars="200" w:left="400"/>
        <w:rPr>
          <w:lang w:eastAsia="ja-JP"/>
        </w:rPr>
      </w:pPr>
    </w:p>
    <w:p w14:paraId="6CA0923F" w14:textId="03B7EA9A" w:rsidR="00082DC3" w:rsidRPr="00D03BD6" w:rsidRDefault="00907161" w:rsidP="00D03BD6">
      <w:pPr>
        <w:ind w:leftChars="200" w:left="400"/>
        <w:rPr>
          <w:lang w:eastAsia="ja-JP"/>
        </w:rPr>
      </w:pPr>
      <w:r>
        <w:rPr>
          <w:lang w:eastAsia="ja-JP"/>
        </w:rPr>
        <w:t>S</w:t>
      </w:r>
      <w:r w:rsidR="00082DC3" w:rsidRPr="00D03BD6">
        <w:rPr>
          <w:lang w:eastAsia="ja-JP"/>
        </w:rPr>
        <w:t xml:space="preserve">ince </w:t>
      </w:r>
      <w:r>
        <w:rPr>
          <w:lang w:eastAsia="ja-JP"/>
        </w:rPr>
        <w:t>NW coordination for NW triggered SCG activation/deactivation is discussed by RAN3</w:t>
      </w:r>
      <w:r>
        <w:rPr>
          <w:rFonts w:hint="eastAsia"/>
          <w:lang w:eastAsia="ja-JP"/>
        </w:rPr>
        <w:t>,</w:t>
      </w:r>
      <w:r>
        <w:rPr>
          <w:lang w:eastAsia="ja-JP"/>
        </w:rPr>
        <w:t xml:space="preserve"> </w:t>
      </w:r>
      <w:r>
        <w:rPr>
          <w:rFonts w:hint="eastAsia"/>
          <w:lang w:eastAsia="ja-JP"/>
        </w:rPr>
        <w:t>i</w:t>
      </w:r>
      <w:r>
        <w:rPr>
          <w:lang w:eastAsia="ja-JP"/>
        </w:rPr>
        <w:t xml:space="preserve">t is straightforward that NW coordination for UE autonomous deactivation should also be discussed by RAN3 (i.e., </w:t>
      </w:r>
      <w:proofErr w:type="spellStart"/>
      <w:r>
        <w:rPr>
          <w:lang w:eastAsia="ja-JP"/>
        </w:rPr>
        <w:t>Xn</w:t>
      </w:r>
      <w:proofErr w:type="spellEnd"/>
      <w:r>
        <w:rPr>
          <w:lang w:eastAsia="ja-JP"/>
        </w:rPr>
        <w:t>/X2 should be</w:t>
      </w:r>
      <w:r w:rsidRPr="00907161">
        <w:rPr>
          <w:lang w:eastAsia="ja-JP"/>
        </w:rPr>
        <w:t xml:space="preserve"> used for the notification of the UE autonomous deactivation</w:t>
      </w:r>
      <w:r>
        <w:rPr>
          <w:lang w:eastAsia="ja-JP"/>
        </w:rPr>
        <w:t xml:space="preserve">). Therefore, </w:t>
      </w:r>
      <w:r w:rsidR="00082DC3" w:rsidRPr="00D03BD6">
        <w:rPr>
          <w:lang w:eastAsia="ja-JP"/>
        </w:rPr>
        <w:t>we propose</w:t>
      </w:r>
    </w:p>
    <w:p w14:paraId="67176DF9" w14:textId="6347A0F3" w:rsidR="00082DC3" w:rsidRPr="00082DC3" w:rsidRDefault="00082DC3" w:rsidP="00D03BD6">
      <w:pPr>
        <w:ind w:leftChars="200" w:left="400"/>
        <w:rPr>
          <w:b/>
          <w:lang w:eastAsia="ja-JP"/>
        </w:rPr>
      </w:pPr>
      <w:r w:rsidRPr="00082DC3">
        <w:rPr>
          <w:b/>
          <w:lang w:eastAsia="ja-JP"/>
        </w:rPr>
        <w:t xml:space="preserve">Proposal </w:t>
      </w:r>
      <w:r w:rsidR="00960592">
        <w:rPr>
          <w:b/>
          <w:lang w:eastAsia="ja-JP"/>
        </w:rPr>
        <w:t>15</w:t>
      </w:r>
      <w:r w:rsidRPr="00082DC3">
        <w:rPr>
          <w:b/>
          <w:lang w:eastAsia="ja-JP"/>
        </w:rPr>
        <w:t xml:space="preserve">: </w:t>
      </w:r>
      <w:proofErr w:type="spellStart"/>
      <w:r w:rsidRPr="00082DC3">
        <w:rPr>
          <w:b/>
          <w:lang w:eastAsia="ja-JP"/>
        </w:rPr>
        <w:t>Xn</w:t>
      </w:r>
      <w:proofErr w:type="spellEnd"/>
      <w:r w:rsidR="00907161">
        <w:rPr>
          <w:b/>
          <w:lang w:eastAsia="ja-JP"/>
        </w:rPr>
        <w:t>/X2</w:t>
      </w:r>
      <w:r w:rsidRPr="00082DC3">
        <w:rPr>
          <w:b/>
          <w:lang w:eastAsia="ja-JP"/>
        </w:rPr>
        <w:t xml:space="preserve"> is used for the notification of the UE autonomous deactivation</w:t>
      </w:r>
      <w:r w:rsidR="00960592">
        <w:rPr>
          <w:b/>
          <w:lang w:eastAsia="ja-JP"/>
        </w:rPr>
        <w:t>.</w:t>
      </w:r>
    </w:p>
    <w:p w14:paraId="3DCE18FA" w14:textId="4DF67BCB" w:rsidR="00082DC3" w:rsidRPr="00381B25" w:rsidRDefault="00082DC3" w:rsidP="00D03BD6">
      <w:pPr>
        <w:ind w:leftChars="200" w:left="400"/>
        <w:rPr>
          <w:b/>
          <w:lang w:eastAsia="ja-JP"/>
        </w:rPr>
      </w:pPr>
      <w:r w:rsidRPr="00082DC3">
        <w:rPr>
          <w:b/>
          <w:lang w:eastAsia="ja-JP"/>
        </w:rPr>
        <w:t xml:space="preserve">Proposal </w:t>
      </w:r>
      <w:r w:rsidR="00960592">
        <w:rPr>
          <w:b/>
          <w:lang w:eastAsia="ja-JP"/>
        </w:rPr>
        <w:t>16</w:t>
      </w:r>
      <w:r w:rsidRPr="00082DC3">
        <w:rPr>
          <w:b/>
          <w:lang w:eastAsia="ja-JP"/>
        </w:rPr>
        <w:t>: Send LS to RAN3 to inform them of the RAN2 decision</w:t>
      </w:r>
      <w:r w:rsidR="004A0FA8" w:rsidRPr="004A0FA8">
        <w:rPr>
          <w:b/>
          <w:lang w:eastAsia="ja-JP"/>
        </w:rPr>
        <w:t xml:space="preserve"> </w:t>
      </w:r>
      <w:r w:rsidR="004A0FA8">
        <w:rPr>
          <w:b/>
          <w:lang w:eastAsia="ja-JP"/>
        </w:rPr>
        <w:t xml:space="preserve">and </w:t>
      </w:r>
      <w:r w:rsidR="004A0FA8" w:rsidRPr="0026527C">
        <w:rPr>
          <w:rFonts w:hint="eastAsia"/>
          <w:b/>
          <w:lang w:eastAsia="ja-JP"/>
        </w:rPr>
        <w:t>ask the</w:t>
      </w:r>
      <w:r w:rsidR="004A0FA8">
        <w:rPr>
          <w:b/>
          <w:lang w:eastAsia="ja-JP"/>
        </w:rPr>
        <w:t>m to start the</w:t>
      </w:r>
      <w:r w:rsidR="004A0FA8" w:rsidRPr="0026527C">
        <w:rPr>
          <w:rFonts w:hint="eastAsia"/>
          <w:b/>
          <w:lang w:eastAsia="ja-JP"/>
        </w:rPr>
        <w:t xml:space="preserve"> required specification work</w:t>
      </w:r>
      <w:r w:rsidR="00960592">
        <w:rPr>
          <w:b/>
          <w:lang w:eastAsia="ja-JP"/>
        </w:rPr>
        <w:t>.</w:t>
      </w:r>
    </w:p>
    <w:p w14:paraId="5F00EE7A" w14:textId="77777777" w:rsidR="00D97E9A" w:rsidRPr="00381B25" w:rsidRDefault="00D97E9A" w:rsidP="007421A6">
      <w:pPr>
        <w:rPr>
          <w:b/>
          <w:lang w:eastAsia="ja-JP"/>
        </w:rPr>
      </w:pPr>
    </w:p>
    <w:p w14:paraId="28E8AF31" w14:textId="77777777" w:rsidR="00DF551F" w:rsidRPr="00381B25" w:rsidRDefault="00DF551F" w:rsidP="00EF5253">
      <w:pPr>
        <w:pStyle w:val="2"/>
        <w:numPr>
          <w:ilvl w:val="0"/>
          <w:numId w:val="2"/>
        </w:numPr>
        <w:rPr>
          <w:sz w:val="32"/>
          <w:szCs w:val="32"/>
          <w:lang w:eastAsia="ja-JP"/>
        </w:rPr>
      </w:pPr>
      <w:r w:rsidRPr="00381B25">
        <w:rPr>
          <w:noProof/>
          <w:sz w:val="32"/>
          <w:szCs w:val="32"/>
          <w:lang w:eastAsia="ja-JP"/>
        </w:rPr>
        <w:t>Summary and Conclusion</w:t>
      </w:r>
    </w:p>
    <w:p w14:paraId="0195AD7E" w14:textId="3E8098A1" w:rsidR="001D0999" w:rsidRPr="00381B25" w:rsidRDefault="005B3967" w:rsidP="00B3058B">
      <w:pPr>
        <w:rPr>
          <w:lang w:eastAsia="ja-JP"/>
        </w:rPr>
      </w:pPr>
      <w:r w:rsidRPr="00381B25">
        <w:rPr>
          <w:noProof/>
          <w:lang w:eastAsia="ja-JP"/>
        </w:rPr>
        <w:t>This paper propos</w:t>
      </w:r>
      <w:r w:rsidR="0075769A" w:rsidRPr="00381B25">
        <w:rPr>
          <w:noProof/>
          <w:lang w:eastAsia="ja-JP"/>
        </w:rPr>
        <w:t>e</w:t>
      </w:r>
      <w:r w:rsidRPr="00381B25">
        <w:rPr>
          <w:noProof/>
          <w:lang w:eastAsia="ja-JP"/>
        </w:rPr>
        <w:t>s</w:t>
      </w:r>
      <w:r w:rsidR="00B217BC" w:rsidRPr="00381B25">
        <w:rPr>
          <w:noProof/>
          <w:lang w:eastAsia="ja-JP"/>
        </w:rPr>
        <w:t>:</w:t>
      </w:r>
    </w:p>
    <w:p w14:paraId="7333E75C" w14:textId="6E9ED959" w:rsidR="00960592" w:rsidRPr="00960592" w:rsidRDefault="00960592" w:rsidP="00960592">
      <w:pPr>
        <w:ind w:leftChars="200" w:left="1536" w:hanging="1136"/>
        <w:rPr>
          <w:b/>
          <w:noProof/>
          <w:lang w:eastAsia="ja-JP"/>
        </w:rPr>
      </w:pPr>
      <w:r w:rsidRPr="00960592">
        <w:rPr>
          <w:b/>
          <w:noProof/>
          <w:lang w:eastAsia="ja-JP"/>
        </w:rPr>
        <w:t>Observation</w:t>
      </w:r>
      <w:r>
        <w:rPr>
          <w:b/>
          <w:noProof/>
          <w:lang w:eastAsia="ja-JP"/>
        </w:rPr>
        <w:t xml:space="preserve"> </w:t>
      </w:r>
      <w:r w:rsidRPr="00960592">
        <w:rPr>
          <w:b/>
          <w:noProof/>
          <w:lang w:eastAsia="ja-JP"/>
        </w:rPr>
        <w:t>1: RRM is sufficient in the scenario that PSCells are densely laid out.</w:t>
      </w:r>
    </w:p>
    <w:p w14:paraId="293FB1DB" w14:textId="5EACD6A8" w:rsidR="00960592" w:rsidRPr="00960592" w:rsidRDefault="00960592" w:rsidP="00960592">
      <w:pPr>
        <w:ind w:leftChars="200" w:left="1536" w:hanging="1136"/>
        <w:rPr>
          <w:b/>
          <w:noProof/>
          <w:lang w:eastAsia="ja-JP"/>
        </w:rPr>
      </w:pPr>
      <w:r w:rsidRPr="00960592">
        <w:rPr>
          <w:b/>
          <w:noProof/>
          <w:lang w:eastAsia="ja-JP"/>
        </w:rPr>
        <w:t>Observation</w:t>
      </w:r>
      <w:r>
        <w:rPr>
          <w:b/>
          <w:noProof/>
          <w:lang w:eastAsia="ja-JP"/>
        </w:rPr>
        <w:t xml:space="preserve"> </w:t>
      </w:r>
      <w:r w:rsidRPr="00960592">
        <w:rPr>
          <w:b/>
          <w:noProof/>
          <w:lang w:eastAsia="ja-JP"/>
        </w:rPr>
        <w:t>2: If RLM is not performed at the time of deactivation, PSCell can be changed without an SCG failure report since no RLF occurs between the cells even in the case of operation in which the PSCell is isolated.</w:t>
      </w:r>
    </w:p>
    <w:p w14:paraId="0B96D4BC" w14:textId="0BBEA04E" w:rsidR="00960592" w:rsidRPr="00960592" w:rsidRDefault="00960592" w:rsidP="00960592">
      <w:pPr>
        <w:ind w:leftChars="200" w:left="1536" w:hanging="1136"/>
        <w:rPr>
          <w:b/>
          <w:noProof/>
          <w:lang w:eastAsia="ja-JP"/>
        </w:rPr>
      </w:pPr>
      <w:r w:rsidRPr="00960592">
        <w:rPr>
          <w:b/>
          <w:noProof/>
          <w:lang w:eastAsia="ja-JP"/>
        </w:rPr>
        <w:t>Observation</w:t>
      </w:r>
      <w:r>
        <w:rPr>
          <w:b/>
          <w:noProof/>
          <w:lang w:eastAsia="ja-JP"/>
        </w:rPr>
        <w:t xml:space="preserve"> </w:t>
      </w:r>
      <w:r w:rsidRPr="00960592">
        <w:rPr>
          <w:b/>
          <w:noProof/>
          <w:lang w:eastAsia="ja-JP"/>
        </w:rPr>
        <w:t>3: In the case where a UE is moving to an area where no other PSCell exists during SCG re-activation, the advantage of performing RLM during the SCG deactivated state is considered to be small.</w:t>
      </w:r>
    </w:p>
    <w:p w14:paraId="346BF049" w14:textId="0305EF33" w:rsidR="00960592" w:rsidRPr="00960592" w:rsidRDefault="00960592" w:rsidP="00960592">
      <w:pPr>
        <w:ind w:leftChars="200" w:left="1536" w:hanging="1136"/>
        <w:rPr>
          <w:b/>
          <w:noProof/>
          <w:lang w:eastAsia="ja-JP"/>
        </w:rPr>
      </w:pPr>
      <w:r w:rsidRPr="00960592">
        <w:rPr>
          <w:b/>
          <w:noProof/>
          <w:lang w:eastAsia="ja-JP"/>
        </w:rPr>
        <w:t>Observation</w:t>
      </w:r>
      <w:r>
        <w:rPr>
          <w:b/>
          <w:noProof/>
          <w:lang w:eastAsia="ja-JP"/>
        </w:rPr>
        <w:t xml:space="preserve"> </w:t>
      </w:r>
      <w:r w:rsidRPr="00960592">
        <w:rPr>
          <w:b/>
          <w:noProof/>
          <w:lang w:eastAsia="ja-JP"/>
        </w:rPr>
        <w:t>4: In the case where a UE exists near the center of a cell, NW may also frequently perform SN release and addition or SCG release and addition (i.e., bearer type change) if the UE declares RLF during a  deactivated state, and there is a concern about increased signaling and occurrence of data communication stop period.</w:t>
      </w:r>
    </w:p>
    <w:p w14:paraId="2BEDFF01" w14:textId="77777777" w:rsidR="00960592" w:rsidRPr="00960592" w:rsidRDefault="00960592" w:rsidP="00960592">
      <w:pPr>
        <w:ind w:leftChars="200" w:left="1536" w:hanging="1136"/>
        <w:rPr>
          <w:b/>
          <w:noProof/>
          <w:lang w:eastAsia="ja-JP"/>
        </w:rPr>
      </w:pPr>
      <w:r w:rsidRPr="00960592">
        <w:rPr>
          <w:b/>
          <w:noProof/>
          <w:lang w:eastAsia="ja-JP"/>
        </w:rPr>
        <w:t>Proposal 1:</w:t>
      </w:r>
      <w:r w:rsidRPr="00960592">
        <w:rPr>
          <w:b/>
          <w:noProof/>
          <w:lang w:eastAsia="ja-JP"/>
        </w:rPr>
        <w:tab/>
        <w:t>At least when TAT is not running, RLM is not performed during the deactivated state.</w:t>
      </w:r>
    </w:p>
    <w:p w14:paraId="5BF0EE82" w14:textId="77777777" w:rsidR="00960592" w:rsidRDefault="00960592" w:rsidP="00960592">
      <w:pPr>
        <w:ind w:leftChars="200" w:left="1536" w:hanging="1136"/>
        <w:rPr>
          <w:b/>
          <w:noProof/>
          <w:lang w:eastAsia="ja-JP"/>
        </w:rPr>
      </w:pPr>
    </w:p>
    <w:p w14:paraId="645CA513" w14:textId="0A3CDCD8" w:rsidR="00960592" w:rsidRPr="00960592" w:rsidRDefault="00960592" w:rsidP="00960592">
      <w:pPr>
        <w:ind w:leftChars="200" w:left="1536" w:hanging="1136"/>
        <w:rPr>
          <w:b/>
          <w:noProof/>
          <w:lang w:eastAsia="ja-JP"/>
        </w:rPr>
      </w:pPr>
      <w:r w:rsidRPr="00960592">
        <w:rPr>
          <w:b/>
          <w:noProof/>
          <w:lang w:eastAsia="ja-JP"/>
        </w:rPr>
        <w:t>Observation</w:t>
      </w:r>
      <w:r>
        <w:rPr>
          <w:b/>
          <w:noProof/>
          <w:lang w:eastAsia="ja-JP"/>
        </w:rPr>
        <w:t xml:space="preserve"> </w:t>
      </w:r>
      <w:r w:rsidRPr="00960592">
        <w:rPr>
          <w:b/>
          <w:noProof/>
          <w:lang w:eastAsia="ja-JP"/>
        </w:rPr>
        <w:t>5: In the current specification, RLM is mandatory while BFD is optional.</w:t>
      </w:r>
    </w:p>
    <w:p w14:paraId="5135B054" w14:textId="77777777" w:rsidR="00960592" w:rsidRPr="00960592" w:rsidRDefault="00960592" w:rsidP="00960592">
      <w:pPr>
        <w:ind w:leftChars="200" w:left="1536" w:hanging="1136"/>
        <w:rPr>
          <w:b/>
          <w:noProof/>
          <w:lang w:eastAsia="ja-JP"/>
        </w:rPr>
      </w:pPr>
      <w:r w:rsidRPr="00960592">
        <w:rPr>
          <w:b/>
          <w:noProof/>
          <w:lang w:eastAsia="ja-JP"/>
        </w:rPr>
        <w:t>Proposal 2:</w:t>
      </w:r>
      <w:r w:rsidRPr="00960592">
        <w:rPr>
          <w:b/>
          <w:noProof/>
          <w:lang w:eastAsia="ja-JP"/>
        </w:rPr>
        <w:tab/>
        <w:t xml:space="preserve"> At least when TAT is not running, BFD is not performed during the deactivated state.</w:t>
      </w:r>
    </w:p>
    <w:p w14:paraId="264390BA" w14:textId="77777777" w:rsidR="00960592" w:rsidRDefault="00960592" w:rsidP="00960592">
      <w:pPr>
        <w:ind w:leftChars="200" w:left="1536" w:hanging="1136"/>
        <w:rPr>
          <w:b/>
          <w:noProof/>
          <w:lang w:eastAsia="ja-JP"/>
        </w:rPr>
      </w:pPr>
    </w:p>
    <w:p w14:paraId="13BA6BF9" w14:textId="6B974BCB" w:rsidR="00960592" w:rsidRPr="00960592" w:rsidRDefault="00960592" w:rsidP="00960592">
      <w:pPr>
        <w:ind w:leftChars="200" w:left="1536" w:hanging="1136"/>
        <w:rPr>
          <w:b/>
          <w:noProof/>
          <w:lang w:eastAsia="ja-JP"/>
        </w:rPr>
      </w:pPr>
      <w:r w:rsidRPr="00960592">
        <w:rPr>
          <w:b/>
          <w:noProof/>
          <w:lang w:eastAsia="ja-JP"/>
        </w:rPr>
        <w:t>Proposal 3: RAN2 assumes that TA is valid when the TA timer has not expired under DL synchronization.</w:t>
      </w:r>
    </w:p>
    <w:p w14:paraId="71CCE0AF" w14:textId="77777777" w:rsidR="00960592" w:rsidRPr="00960592" w:rsidRDefault="00960592" w:rsidP="00960592">
      <w:pPr>
        <w:ind w:leftChars="200" w:left="1536" w:hanging="1136"/>
        <w:rPr>
          <w:b/>
          <w:noProof/>
          <w:lang w:eastAsia="ja-JP"/>
        </w:rPr>
      </w:pPr>
      <w:r w:rsidRPr="00960592">
        <w:rPr>
          <w:b/>
          <w:noProof/>
          <w:lang w:eastAsia="ja-JP"/>
        </w:rPr>
        <w:t xml:space="preserve">Proposal 4: When RAN2 introduces RACH skip mechanism, RLM is needed during the deactivated state when TAT is running. </w:t>
      </w:r>
    </w:p>
    <w:p w14:paraId="5BD48060" w14:textId="77777777" w:rsidR="00960592" w:rsidRPr="00960592" w:rsidRDefault="00960592" w:rsidP="00960592">
      <w:pPr>
        <w:ind w:leftChars="200" w:left="1536" w:hanging="1136"/>
        <w:rPr>
          <w:b/>
          <w:noProof/>
          <w:lang w:eastAsia="ja-JP"/>
        </w:rPr>
      </w:pPr>
      <w:r w:rsidRPr="00960592">
        <w:rPr>
          <w:b/>
          <w:noProof/>
          <w:lang w:eastAsia="ja-JP"/>
        </w:rPr>
        <w:t xml:space="preserve">Proposal 5: No SCG failure report procedure is introduced during SCG deactivated state. </w:t>
      </w:r>
    </w:p>
    <w:p w14:paraId="024DC4CF" w14:textId="77777777" w:rsidR="00960592" w:rsidRPr="00960592" w:rsidRDefault="00960592" w:rsidP="00960592">
      <w:pPr>
        <w:ind w:leftChars="200" w:left="1536" w:hanging="1136"/>
        <w:rPr>
          <w:b/>
          <w:noProof/>
          <w:lang w:eastAsia="ja-JP"/>
        </w:rPr>
      </w:pPr>
      <w:r w:rsidRPr="00960592">
        <w:rPr>
          <w:b/>
          <w:noProof/>
          <w:lang w:eastAsia="ja-JP"/>
        </w:rPr>
        <w:t>Proposal 6: When NW indicates SCG deactivation to UE, UE transition active BWP to initial BWP or default BWP</w:t>
      </w:r>
    </w:p>
    <w:p w14:paraId="74B7D739" w14:textId="77777777" w:rsidR="00960592" w:rsidRDefault="00960592" w:rsidP="00960592">
      <w:pPr>
        <w:ind w:leftChars="200" w:left="1536" w:hanging="1136"/>
        <w:rPr>
          <w:b/>
          <w:noProof/>
          <w:lang w:eastAsia="ja-JP"/>
        </w:rPr>
      </w:pPr>
    </w:p>
    <w:p w14:paraId="7C83FC2F" w14:textId="74296FED" w:rsidR="00960592" w:rsidRPr="00960592" w:rsidRDefault="00960592" w:rsidP="00960592">
      <w:pPr>
        <w:ind w:leftChars="200" w:left="1536" w:hanging="1136"/>
        <w:rPr>
          <w:b/>
          <w:noProof/>
          <w:lang w:eastAsia="ja-JP"/>
        </w:rPr>
      </w:pPr>
      <w:r w:rsidRPr="00960592">
        <w:rPr>
          <w:b/>
          <w:noProof/>
          <w:lang w:eastAsia="ja-JP"/>
        </w:rPr>
        <w:t>Observation</w:t>
      </w:r>
      <w:r>
        <w:rPr>
          <w:b/>
          <w:noProof/>
          <w:lang w:eastAsia="ja-JP"/>
        </w:rPr>
        <w:t xml:space="preserve"> </w:t>
      </w:r>
      <w:r w:rsidRPr="00960592">
        <w:rPr>
          <w:b/>
          <w:noProof/>
          <w:lang w:eastAsia="ja-JP"/>
        </w:rPr>
        <w:t>6: It is an important discussion point to reduce the activation delay compared with the existing functions such as SN addition/release.</w:t>
      </w:r>
    </w:p>
    <w:p w14:paraId="6E6E7FC0" w14:textId="2632FD73" w:rsidR="00960592" w:rsidRPr="00960592" w:rsidRDefault="00960592" w:rsidP="00960592">
      <w:pPr>
        <w:ind w:leftChars="200" w:left="1536" w:hanging="1136"/>
        <w:rPr>
          <w:b/>
          <w:noProof/>
          <w:lang w:eastAsia="ja-JP"/>
        </w:rPr>
      </w:pPr>
      <w:r w:rsidRPr="00960592">
        <w:rPr>
          <w:b/>
          <w:noProof/>
          <w:lang w:eastAsia="ja-JP"/>
        </w:rPr>
        <w:t>Observation</w:t>
      </w:r>
      <w:r>
        <w:rPr>
          <w:b/>
          <w:noProof/>
          <w:lang w:eastAsia="ja-JP"/>
        </w:rPr>
        <w:t xml:space="preserve"> </w:t>
      </w:r>
      <w:r w:rsidRPr="00960592">
        <w:rPr>
          <w:b/>
          <w:noProof/>
          <w:lang w:eastAsia="ja-JP"/>
        </w:rPr>
        <w:t>7: The delay of the NW trigger is large.</w:t>
      </w:r>
    </w:p>
    <w:p w14:paraId="2027D014" w14:textId="464918D3" w:rsidR="00960592" w:rsidRPr="00960592" w:rsidRDefault="00960592" w:rsidP="00960592">
      <w:pPr>
        <w:ind w:leftChars="200" w:left="1536" w:hanging="1136"/>
        <w:rPr>
          <w:b/>
          <w:noProof/>
          <w:lang w:eastAsia="ja-JP"/>
        </w:rPr>
      </w:pPr>
      <w:r w:rsidRPr="00960592">
        <w:rPr>
          <w:b/>
          <w:noProof/>
          <w:lang w:eastAsia="ja-JP"/>
        </w:rPr>
        <w:lastRenderedPageBreak/>
        <w:t>Observation</w:t>
      </w:r>
      <w:r>
        <w:rPr>
          <w:b/>
          <w:noProof/>
          <w:lang w:eastAsia="ja-JP"/>
        </w:rPr>
        <w:t xml:space="preserve"> </w:t>
      </w:r>
      <w:r w:rsidRPr="00960592">
        <w:rPr>
          <w:b/>
          <w:noProof/>
          <w:lang w:eastAsia="ja-JP"/>
        </w:rPr>
        <w:t xml:space="preserve">8: In the case of resuming SCG activation with the UL resume trigger, UE based re-activation could be faster than the NW based re-activation. </w:t>
      </w:r>
    </w:p>
    <w:p w14:paraId="32665553" w14:textId="501A3C0F" w:rsidR="00960592" w:rsidRPr="00960592" w:rsidRDefault="00960592" w:rsidP="00960592">
      <w:pPr>
        <w:ind w:leftChars="200" w:left="1536" w:hanging="1136"/>
        <w:rPr>
          <w:b/>
          <w:noProof/>
          <w:lang w:eastAsia="ja-JP"/>
        </w:rPr>
      </w:pPr>
      <w:r w:rsidRPr="00960592">
        <w:rPr>
          <w:b/>
          <w:noProof/>
          <w:lang w:eastAsia="ja-JP"/>
        </w:rPr>
        <w:t>Observation</w:t>
      </w:r>
      <w:r>
        <w:rPr>
          <w:b/>
          <w:noProof/>
          <w:lang w:eastAsia="ja-JP"/>
        </w:rPr>
        <w:t xml:space="preserve"> </w:t>
      </w:r>
      <w:r w:rsidRPr="00960592">
        <w:rPr>
          <w:b/>
          <w:noProof/>
          <w:lang w:eastAsia="ja-JP"/>
        </w:rPr>
        <w:t>9: It is not reasonable to perform UE triggered RACH-less SCG re-activation under the assumption that RLM is not performed during the deactivated state.</w:t>
      </w:r>
    </w:p>
    <w:p w14:paraId="1AE424A0" w14:textId="77777777" w:rsidR="00960592" w:rsidRPr="00960592" w:rsidRDefault="00960592" w:rsidP="00960592">
      <w:pPr>
        <w:ind w:leftChars="200" w:left="1536" w:hanging="1136"/>
        <w:rPr>
          <w:b/>
          <w:noProof/>
          <w:lang w:eastAsia="ja-JP"/>
        </w:rPr>
      </w:pPr>
      <w:r w:rsidRPr="00960592">
        <w:rPr>
          <w:b/>
          <w:noProof/>
          <w:lang w:eastAsia="ja-JP"/>
        </w:rPr>
        <w:t>Proposal 7:</w:t>
      </w:r>
      <w:r w:rsidRPr="00960592">
        <w:rPr>
          <w:b/>
          <w:noProof/>
          <w:lang w:eastAsia="ja-JP"/>
        </w:rPr>
        <w:tab/>
        <w:t>For fast SCG activation, a UE can directly initiate a RACH procedure towards PSCell.</w:t>
      </w:r>
    </w:p>
    <w:p w14:paraId="3D5DCEF0" w14:textId="4B1358A5" w:rsidR="00960592" w:rsidRPr="00960592" w:rsidRDefault="00960592" w:rsidP="00960592">
      <w:pPr>
        <w:ind w:leftChars="200" w:left="1536" w:hanging="1136"/>
        <w:rPr>
          <w:b/>
          <w:noProof/>
          <w:lang w:eastAsia="ja-JP"/>
        </w:rPr>
      </w:pPr>
      <w:r w:rsidRPr="00960592">
        <w:rPr>
          <w:b/>
          <w:noProof/>
          <w:lang w:eastAsia="ja-JP"/>
        </w:rPr>
        <w:t>Proposal 8:</w:t>
      </w:r>
      <w:r w:rsidRPr="00960592">
        <w:rPr>
          <w:b/>
          <w:noProof/>
          <w:lang w:eastAsia="ja-JP"/>
        </w:rPr>
        <w:tab/>
        <w:t>Enabling a UE to directly initiate a RACH procedure towards PSCell even if TAT is not expired when UE triggers the SCG activation.</w:t>
      </w:r>
    </w:p>
    <w:p w14:paraId="1354142B" w14:textId="77777777" w:rsidR="00960592" w:rsidRDefault="00960592" w:rsidP="00960592">
      <w:pPr>
        <w:ind w:leftChars="200" w:left="1536" w:hanging="1136"/>
        <w:rPr>
          <w:b/>
          <w:noProof/>
          <w:lang w:eastAsia="ja-JP"/>
        </w:rPr>
      </w:pPr>
    </w:p>
    <w:p w14:paraId="52D8AB99" w14:textId="4C3E767A" w:rsidR="00960592" w:rsidRPr="00960592" w:rsidRDefault="00960592" w:rsidP="00960592">
      <w:pPr>
        <w:ind w:leftChars="200" w:left="1536" w:hanging="1136"/>
        <w:rPr>
          <w:b/>
          <w:noProof/>
          <w:lang w:eastAsia="ja-JP"/>
        </w:rPr>
      </w:pPr>
      <w:r w:rsidRPr="00960592">
        <w:rPr>
          <w:b/>
          <w:noProof/>
          <w:lang w:eastAsia="ja-JP"/>
        </w:rPr>
        <w:t>Observation 10: In the case described in Chapter 2.1, frequent signaling may be inefficient because it is expected to return to good quality in a short time if an RLF occurs near the center of the cell.</w:t>
      </w:r>
    </w:p>
    <w:p w14:paraId="5D3BE153" w14:textId="77777777" w:rsidR="00960592" w:rsidRPr="00960592" w:rsidRDefault="00960592" w:rsidP="00960592">
      <w:pPr>
        <w:ind w:leftChars="200" w:left="1536" w:hanging="1136"/>
        <w:rPr>
          <w:b/>
          <w:noProof/>
          <w:lang w:eastAsia="ja-JP"/>
        </w:rPr>
      </w:pPr>
      <w:r w:rsidRPr="00960592">
        <w:rPr>
          <w:b/>
          <w:noProof/>
          <w:lang w:eastAsia="ja-JP"/>
        </w:rPr>
        <w:t>Observation 11: UE autonomous deactivation is beneficial for avoiding frequent RRC signaling due to frequent SCG RLF.</w:t>
      </w:r>
    </w:p>
    <w:p w14:paraId="5D4017B3" w14:textId="77777777" w:rsidR="00960592" w:rsidRPr="00960592" w:rsidRDefault="00960592" w:rsidP="00960592">
      <w:pPr>
        <w:ind w:leftChars="200" w:left="1536" w:hanging="1136"/>
        <w:rPr>
          <w:b/>
          <w:noProof/>
          <w:lang w:eastAsia="ja-JP"/>
        </w:rPr>
      </w:pPr>
      <w:r w:rsidRPr="00960592">
        <w:rPr>
          <w:b/>
          <w:noProof/>
          <w:lang w:eastAsia="ja-JP"/>
        </w:rPr>
        <w:t>Observation 12: Critical situations may not be resolved by using the current UAI, since the NW behaviour may not be what the UE expects.</w:t>
      </w:r>
    </w:p>
    <w:p w14:paraId="7EDA131A" w14:textId="77777777" w:rsidR="00960592" w:rsidRPr="00960592" w:rsidRDefault="00960592" w:rsidP="00960592">
      <w:pPr>
        <w:ind w:leftChars="200" w:left="1536" w:hanging="1136"/>
        <w:rPr>
          <w:b/>
          <w:noProof/>
          <w:lang w:eastAsia="ja-JP"/>
        </w:rPr>
      </w:pPr>
      <w:r w:rsidRPr="00960592">
        <w:rPr>
          <w:b/>
          <w:noProof/>
          <w:lang w:eastAsia="ja-JP"/>
        </w:rPr>
        <w:t>Observation13: Since it is expected that deactivation is performed without fail when using UE autonomous deactivation, UE-triggered deactivation in critical situations is also beneficial.</w:t>
      </w:r>
    </w:p>
    <w:p w14:paraId="0F1BCDED" w14:textId="50B044CC" w:rsidR="00960592" w:rsidRPr="00960592" w:rsidRDefault="00960592" w:rsidP="00960592">
      <w:pPr>
        <w:ind w:leftChars="200" w:left="1536" w:hanging="1136"/>
        <w:rPr>
          <w:b/>
          <w:noProof/>
          <w:lang w:eastAsia="ja-JP"/>
        </w:rPr>
      </w:pPr>
      <w:r>
        <w:rPr>
          <w:b/>
          <w:noProof/>
          <w:lang w:eastAsia="ja-JP"/>
        </w:rPr>
        <w:t>Observat</w:t>
      </w:r>
      <w:r w:rsidRPr="00960592">
        <w:rPr>
          <w:b/>
          <w:noProof/>
          <w:lang w:eastAsia="ja-JP"/>
        </w:rPr>
        <w:t>ion 14: Frequent RRC signaling problem due to frequent SCG RLF mentiond above may not be solved by this solution, and deactivation is not expected to be performed without fail by using expanded UAI.</w:t>
      </w:r>
    </w:p>
    <w:p w14:paraId="38B7ABC7" w14:textId="77777777" w:rsidR="00960592" w:rsidRPr="00960592" w:rsidRDefault="00960592" w:rsidP="00960592">
      <w:pPr>
        <w:ind w:leftChars="200" w:left="1536" w:hanging="1136"/>
        <w:rPr>
          <w:b/>
          <w:noProof/>
          <w:lang w:eastAsia="ja-JP"/>
        </w:rPr>
      </w:pPr>
      <w:r w:rsidRPr="00960592">
        <w:rPr>
          <w:b/>
          <w:noProof/>
          <w:lang w:eastAsia="ja-JP"/>
        </w:rPr>
        <w:t>Proposal 9: RAN2 supports UE autonomous deactivation.</w:t>
      </w:r>
    </w:p>
    <w:p w14:paraId="7945D159" w14:textId="77777777" w:rsidR="00960592" w:rsidRPr="00960592" w:rsidRDefault="00960592" w:rsidP="00960592">
      <w:pPr>
        <w:ind w:leftChars="200" w:left="1536" w:hanging="1136"/>
        <w:rPr>
          <w:b/>
          <w:noProof/>
          <w:lang w:eastAsia="ja-JP"/>
        </w:rPr>
      </w:pPr>
      <w:r w:rsidRPr="00960592">
        <w:rPr>
          <w:b/>
          <w:noProof/>
          <w:lang w:eastAsia="ja-JP"/>
        </w:rPr>
        <w:t xml:space="preserve">Proposal 10: A UE transmits a message to inform NW of its deactivation via MCG when the UE is deactivated autonomously. </w:t>
      </w:r>
    </w:p>
    <w:p w14:paraId="067D3E4B" w14:textId="77777777" w:rsidR="00960592" w:rsidRPr="00960592" w:rsidRDefault="00960592" w:rsidP="00960592">
      <w:pPr>
        <w:ind w:leftChars="200" w:left="1536" w:hanging="1136"/>
        <w:rPr>
          <w:b/>
          <w:noProof/>
          <w:lang w:eastAsia="ja-JP"/>
        </w:rPr>
      </w:pPr>
      <w:r w:rsidRPr="00960592">
        <w:rPr>
          <w:b/>
          <w:noProof/>
          <w:lang w:eastAsia="ja-JP"/>
        </w:rPr>
        <w:t>Proposal 11: After UE autonomous SCG deactivation, only UE can initiate re-activation of the SCG.</w:t>
      </w:r>
    </w:p>
    <w:p w14:paraId="0DCB7993" w14:textId="77777777" w:rsidR="00960592" w:rsidRPr="00960592" w:rsidRDefault="00960592" w:rsidP="00960592">
      <w:pPr>
        <w:ind w:leftChars="200" w:left="1536" w:hanging="1136"/>
        <w:rPr>
          <w:b/>
          <w:noProof/>
          <w:lang w:eastAsia="ja-JP"/>
        </w:rPr>
      </w:pPr>
      <w:r w:rsidRPr="00960592">
        <w:rPr>
          <w:b/>
          <w:noProof/>
          <w:lang w:eastAsia="ja-JP"/>
        </w:rPr>
        <w:t xml:space="preserve">Proposal 12: RAN2 introduces a flag to indicate whether a UE is allowed to be deactivated autonomously. </w:t>
      </w:r>
    </w:p>
    <w:p w14:paraId="5203A3F7" w14:textId="77777777" w:rsidR="00960592" w:rsidRPr="00960592" w:rsidRDefault="00960592" w:rsidP="00960592">
      <w:pPr>
        <w:ind w:leftChars="200" w:left="1536" w:hanging="1136"/>
        <w:rPr>
          <w:b/>
          <w:noProof/>
          <w:lang w:eastAsia="ja-JP"/>
        </w:rPr>
      </w:pPr>
      <w:r w:rsidRPr="00960592">
        <w:rPr>
          <w:b/>
          <w:noProof/>
          <w:lang w:eastAsia="ja-JP"/>
        </w:rPr>
        <w:t>Proposal 13: The triggering of UE autonomous deactivation is up to UE implementation.</w:t>
      </w:r>
    </w:p>
    <w:p w14:paraId="70B610F8" w14:textId="77777777" w:rsidR="00960592" w:rsidRPr="00960592" w:rsidRDefault="00960592" w:rsidP="00960592">
      <w:pPr>
        <w:ind w:leftChars="200" w:left="1536" w:hanging="1136"/>
        <w:rPr>
          <w:b/>
          <w:noProof/>
          <w:lang w:eastAsia="ja-JP"/>
        </w:rPr>
      </w:pPr>
      <w:r w:rsidRPr="00960592">
        <w:rPr>
          <w:b/>
          <w:noProof/>
          <w:lang w:eastAsia="ja-JP"/>
        </w:rPr>
        <w:t>Proposal 14: MN notifies SN that UE has autonomously deactivated.</w:t>
      </w:r>
    </w:p>
    <w:p w14:paraId="13B5FCEC" w14:textId="77777777" w:rsidR="00960592" w:rsidRPr="00960592" w:rsidRDefault="00960592" w:rsidP="00960592">
      <w:pPr>
        <w:ind w:leftChars="200" w:left="1536" w:hanging="1136"/>
        <w:rPr>
          <w:b/>
          <w:noProof/>
          <w:lang w:eastAsia="ja-JP"/>
        </w:rPr>
      </w:pPr>
      <w:r w:rsidRPr="00960592">
        <w:rPr>
          <w:b/>
          <w:noProof/>
          <w:lang w:eastAsia="ja-JP"/>
        </w:rPr>
        <w:t>Proposal 15: Xn/X2 is used for the notification of the UE autonomous deactivation.</w:t>
      </w:r>
    </w:p>
    <w:p w14:paraId="44FC7BB5" w14:textId="7C3C5C2B" w:rsidR="005B3967" w:rsidRPr="00381B25" w:rsidRDefault="00960592" w:rsidP="001C7F0D">
      <w:pPr>
        <w:ind w:leftChars="200" w:left="400"/>
        <w:rPr>
          <w:b/>
          <w:lang w:eastAsia="ja-JP"/>
        </w:rPr>
      </w:pPr>
      <w:r w:rsidRPr="00960592">
        <w:rPr>
          <w:b/>
          <w:noProof/>
          <w:lang w:eastAsia="ja-JP"/>
        </w:rPr>
        <w:t>Proposal 16: Send LS to RAN3 to inform them of the RAN2 decision and ask them to start the required specification work.</w:t>
      </w:r>
    </w:p>
    <w:p w14:paraId="2522A8D2" w14:textId="77777777" w:rsidR="00DD5AEC" w:rsidRPr="00381B25" w:rsidRDefault="00DD5AEC" w:rsidP="00EF5253">
      <w:pPr>
        <w:pStyle w:val="2"/>
        <w:numPr>
          <w:ilvl w:val="0"/>
          <w:numId w:val="2"/>
        </w:numPr>
        <w:rPr>
          <w:rFonts w:cs="Arial"/>
          <w:sz w:val="32"/>
          <w:szCs w:val="32"/>
          <w:lang w:eastAsia="ja-JP"/>
        </w:rPr>
      </w:pPr>
      <w:r w:rsidRPr="00381B25">
        <w:rPr>
          <w:rFonts w:cs="Arial"/>
          <w:noProof/>
          <w:sz w:val="32"/>
          <w:szCs w:val="32"/>
          <w:lang w:eastAsia="ja-JP"/>
        </w:rPr>
        <w:t>Reference</w:t>
      </w:r>
    </w:p>
    <w:p w14:paraId="3DB34081" w14:textId="77777777" w:rsidR="00F50903" w:rsidRPr="00381B25" w:rsidRDefault="00F50903" w:rsidP="005E68FE">
      <w:pPr>
        <w:tabs>
          <w:tab w:val="left" w:pos="6728"/>
        </w:tabs>
        <w:rPr>
          <w:lang w:eastAsia="ja-JP"/>
        </w:rPr>
      </w:pPr>
      <w:r w:rsidRPr="00381B25">
        <w:rPr>
          <w:noProof/>
          <w:lang w:eastAsia="ja-JP"/>
        </w:rPr>
        <w:t>[1] 3GPP RP -193249 "New WID on further enhancements on Multi-Radio Dual-Connectivity".</w:t>
      </w:r>
    </w:p>
    <w:p w14:paraId="20BE61E4" w14:textId="77777777" w:rsidR="00FB7698" w:rsidRPr="00381B25" w:rsidRDefault="00F50903" w:rsidP="00FB7698">
      <w:pPr>
        <w:tabs>
          <w:tab w:val="left" w:pos="6728"/>
        </w:tabs>
        <w:rPr>
          <w:lang w:eastAsia="ja-JP"/>
        </w:rPr>
      </w:pPr>
      <w:r w:rsidRPr="00381B25">
        <w:rPr>
          <w:noProof/>
          <w:lang w:eastAsia="ja-JP"/>
        </w:rPr>
        <w:t>[2] R2 -2010123, "[Post 111 e] [919] [eDCCA] Efficient activation deactivation of SCG Discussion on SCG deactivation and activation", Huawei</w:t>
      </w:r>
    </w:p>
    <w:p w14:paraId="42BE372D" w14:textId="77777777" w:rsidR="00D8094F" w:rsidRPr="00381B25" w:rsidRDefault="00D8094F" w:rsidP="007F2B5B">
      <w:pPr>
        <w:tabs>
          <w:tab w:val="left" w:pos="6728"/>
        </w:tabs>
        <w:rPr>
          <w:lang w:eastAsia="ja-JP"/>
        </w:rPr>
      </w:pPr>
      <w:r w:rsidRPr="00381B25">
        <w:rPr>
          <w:noProof/>
          <w:lang w:eastAsia="ja-JP"/>
        </w:rPr>
        <w:t>[3] TS 38.331 v. 16.3 .1</w:t>
      </w:r>
    </w:p>
    <w:p w14:paraId="1657A0E7" w14:textId="77777777" w:rsidR="008E1F6E" w:rsidRPr="00381B25" w:rsidRDefault="008E1F6E" w:rsidP="007F2B5B">
      <w:pPr>
        <w:tabs>
          <w:tab w:val="left" w:pos="6728"/>
        </w:tabs>
        <w:rPr>
          <w:lang w:eastAsia="ja-JP"/>
        </w:rPr>
      </w:pPr>
      <w:r w:rsidRPr="00381B25">
        <w:rPr>
          <w:noProof/>
        </w:rPr>
        <w:t>[4] R2 -2010733, "[AT 112 e] [230] [eDCCA] Progressing FFS points of efficient SCG activation and deactivation (Huawei)", Huawei</w:t>
      </w:r>
    </w:p>
    <w:p w14:paraId="3AC47271" w14:textId="77777777" w:rsidR="008E1F6E" w:rsidRPr="00381B25" w:rsidRDefault="008E1F6E" w:rsidP="008E1F6E">
      <w:pPr>
        <w:tabs>
          <w:tab w:val="left" w:pos="6056"/>
        </w:tabs>
        <w:rPr>
          <w:lang w:eastAsia="ja-JP"/>
        </w:rPr>
      </w:pPr>
      <w:r w:rsidRPr="00381B25">
        <w:rPr>
          <w:noProof/>
        </w:rPr>
        <w:t>[5] R2 -2009547, "On fast deactivation and activation of one SG and SCells",</w:t>
      </w:r>
      <w:r w:rsidRPr="00381B25">
        <w:tab/>
      </w:r>
      <w:r w:rsidRPr="00381B25">
        <w:rPr>
          <w:noProof/>
        </w:rPr>
        <w:t>Nokia, Nokia Shanghai Bell</w:t>
      </w:r>
      <w:r w:rsidRPr="00381B25">
        <w:tab/>
      </w:r>
    </w:p>
    <w:p w14:paraId="1D673F8E" w14:textId="77777777" w:rsidR="008E1F6E" w:rsidRPr="00381B25" w:rsidRDefault="008E1F6E" w:rsidP="008E1F6E">
      <w:pPr>
        <w:tabs>
          <w:tab w:val="left" w:pos="6056"/>
        </w:tabs>
        <w:rPr>
          <w:lang w:eastAsia="ja-JP"/>
        </w:rPr>
      </w:pPr>
      <w:r w:rsidRPr="00381B25">
        <w:rPr>
          <w:noProof/>
          <w:lang w:eastAsia="ja-JP"/>
        </w:rPr>
        <w:t>[6] R2 -2009246, "Further consideration on SCG activation and deactivation", ZTE Corporation, Sanechips</w:t>
      </w:r>
    </w:p>
    <w:p w14:paraId="1CFDF0A5" w14:textId="77777777" w:rsidR="00F372E2" w:rsidRPr="00381B25" w:rsidRDefault="00F372E2" w:rsidP="008E1F6E">
      <w:pPr>
        <w:tabs>
          <w:tab w:val="left" w:pos="6056"/>
        </w:tabs>
        <w:rPr>
          <w:rFonts w:ascii="Arial" w:eastAsia="游明朝" w:hAnsi="Arial"/>
        </w:rPr>
      </w:pPr>
    </w:p>
    <w:p w14:paraId="5505BD69" w14:textId="77777777" w:rsidR="008D5624" w:rsidRPr="00381B25" w:rsidRDefault="008D5624" w:rsidP="00EF5253">
      <w:pPr>
        <w:pStyle w:val="2"/>
        <w:numPr>
          <w:ilvl w:val="0"/>
          <w:numId w:val="2"/>
        </w:numPr>
        <w:rPr>
          <w:rFonts w:cs="Arial"/>
          <w:sz w:val="32"/>
          <w:szCs w:val="32"/>
          <w:lang w:eastAsia="ja-JP"/>
        </w:rPr>
      </w:pPr>
      <w:r w:rsidRPr="00381B25">
        <w:rPr>
          <w:rFonts w:cs="Arial"/>
          <w:noProof/>
          <w:sz w:val="32"/>
          <w:szCs w:val="32"/>
          <w:lang w:eastAsia="ja-JP"/>
        </w:rPr>
        <w:lastRenderedPageBreak/>
        <w:t>Annex</w:t>
      </w:r>
    </w:p>
    <w:p w14:paraId="58404C52" w14:textId="77777777" w:rsidR="00EA379C" w:rsidRPr="00381B25" w:rsidRDefault="00EA379C" w:rsidP="00D97CD8">
      <w:pPr>
        <w:ind w:left="425"/>
        <w:rPr>
          <w:b/>
          <w:u w:val="single"/>
          <w:lang w:eastAsia="ja-JP"/>
        </w:rPr>
      </w:pPr>
      <w:r w:rsidRPr="00381B25">
        <w:rPr>
          <w:b/>
          <w:noProof/>
          <w:u w:val="single"/>
          <w:lang w:eastAsia="ja-JP"/>
        </w:rPr>
        <w:t>RAN2 # 111 e-meeting agreements</w:t>
      </w:r>
    </w:p>
    <w:p w14:paraId="35BCC433" w14:textId="77777777" w:rsidR="00EA379C" w:rsidRPr="00381B25" w:rsidRDefault="00EA379C" w:rsidP="00D97CD8">
      <w:pPr>
        <w:ind w:leftChars="613" w:left="1226"/>
        <w:rPr>
          <w:lang w:eastAsia="ja-JP"/>
        </w:rPr>
      </w:pPr>
      <w:r w:rsidRPr="00381B25">
        <w:rPr>
          <w:noProof/>
          <w:lang w:eastAsia="ja-JP"/>
        </w:rPr>
        <w:t>No agreements are made</w:t>
      </w:r>
    </w:p>
    <w:p w14:paraId="25BFAD46" w14:textId="77777777" w:rsidR="00EA379C" w:rsidRPr="00381B25" w:rsidRDefault="00EA379C" w:rsidP="00D97CD8">
      <w:pPr>
        <w:ind w:leftChars="613" w:left="1226"/>
        <w:rPr>
          <w:lang w:eastAsia="ja-JP"/>
        </w:rPr>
      </w:pPr>
    </w:p>
    <w:p w14:paraId="45671A9D" w14:textId="77777777" w:rsidR="00E43BEC" w:rsidRPr="00381B25" w:rsidRDefault="00EF2DA7" w:rsidP="00D97CD8">
      <w:pPr>
        <w:ind w:left="425"/>
        <w:rPr>
          <w:b/>
          <w:u w:val="single"/>
          <w:lang w:eastAsia="ja-JP"/>
        </w:rPr>
      </w:pPr>
      <w:r w:rsidRPr="00381B25">
        <w:rPr>
          <w:b/>
          <w:noProof/>
          <w:u w:val="single"/>
          <w:lang w:eastAsia="ja-JP"/>
        </w:rPr>
        <w:t>RAN2 # 112 e-meeting agreements</w:t>
      </w:r>
    </w:p>
    <w:p w14:paraId="1F74DE1E" w14:textId="77777777" w:rsidR="008D5624" w:rsidRPr="00381B25" w:rsidRDefault="008D5624" w:rsidP="008D5624">
      <w:pPr>
        <w:pStyle w:val="Doc-text2"/>
        <w:pBdr>
          <w:top w:val="single" w:sz="4" w:space="1" w:color="auto"/>
          <w:left w:val="single" w:sz="4" w:space="1" w:color="auto"/>
          <w:bottom w:val="single" w:sz="4" w:space="1" w:color="auto"/>
          <w:right w:val="single" w:sz="4" w:space="1" w:color="auto"/>
        </w:pBdr>
        <w:rPr>
          <w:b/>
          <w:bCs/>
        </w:rPr>
      </w:pPr>
      <w:r w:rsidRPr="00381B25">
        <w:rPr>
          <w:b/>
          <w:bCs/>
          <w:noProof/>
        </w:rPr>
        <w:t>Agreements</w:t>
      </w:r>
    </w:p>
    <w:p w14:paraId="6179D9A5" w14:textId="77777777" w:rsidR="008D5624" w:rsidRPr="00381B25" w:rsidRDefault="008D5624" w:rsidP="008D5624">
      <w:pPr>
        <w:pStyle w:val="Agreement"/>
        <w:pBdr>
          <w:top w:val="single" w:sz="4" w:space="1" w:color="auto"/>
          <w:left w:val="single" w:sz="4" w:space="1" w:color="auto"/>
          <w:bottom w:val="single" w:sz="4" w:space="1" w:color="auto"/>
          <w:right w:val="single" w:sz="4" w:space="1" w:color="auto"/>
        </w:pBdr>
        <w:tabs>
          <w:tab w:val="clear" w:pos="644"/>
          <w:tab w:val="num" w:pos="1619"/>
        </w:tabs>
        <w:ind w:left="1619"/>
      </w:pPr>
      <w:r w:rsidRPr="00381B25">
        <w:rPr>
          <w:noProof/>
        </w:rPr>
        <w:t>The work will focus on a single deactivated SCG.</w:t>
      </w:r>
    </w:p>
    <w:p w14:paraId="1A9F8A5A" w14:textId="77777777" w:rsidR="008D5624" w:rsidRPr="00381B25" w:rsidRDefault="008D5624" w:rsidP="008D5624">
      <w:pPr>
        <w:pStyle w:val="Agreement"/>
        <w:pBdr>
          <w:top w:val="single" w:sz="4" w:space="1" w:color="auto"/>
          <w:left w:val="single" w:sz="4" w:space="1" w:color="auto"/>
          <w:bottom w:val="single" w:sz="4" w:space="1" w:color="auto"/>
          <w:right w:val="single" w:sz="4" w:space="1" w:color="auto"/>
        </w:pBdr>
        <w:tabs>
          <w:tab w:val="clear" w:pos="644"/>
          <w:tab w:val="num" w:pos="1619"/>
        </w:tabs>
        <w:ind w:left="1619"/>
      </w:pPr>
      <w:r w:rsidRPr="00381B25">
        <w:rPr>
          <w:noProof/>
        </w:rPr>
        <w:t>FFS if SCG RRC reconfiguration can select the SCG activation state (activated/deactivated) at PSCell addition/change, RRC resume or HO.</w:t>
      </w:r>
    </w:p>
    <w:p w14:paraId="758B5863" w14:textId="77777777" w:rsidR="008D5624" w:rsidRPr="00381B25" w:rsidRDefault="008D5624" w:rsidP="008D5624">
      <w:pPr>
        <w:pStyle w:val="Agreement"/>
        <w:pBdr>
          <w:top w:val="single" w:sz="4" w:space="1" w:color="auto"/>
          <w:left w:val="single" w:sz="4" w:space="1" w:color="auto"/>
          <w:bottom w:val="single" w:sz="4" w:space="1" w:color="auto"/>
          <w:right w:val="single" w:sz="4" w:space="1" w:color="auto"/>
        </w:pBdr>
        <w:tabs>
          <w:tab w:val="clear" w:pos="644"/>
          <w:tab w:val="num" w:pos="1619"/>
        </w:tabs>
        <w:ind w:left="1619"/>
      </w:pPr>
      <w:r w:rsidRPr="00381B25">
        <w:rPr>
          <w:noProof/>
        </w:rPr>
        <w:t>Continue RAN2 work with the assumption that when the SCG is deactivated, the UE does not monitor PDCCH on the PSCell.</w:t>
      </w:r>
      <w:r w:rsidRPr="00381B25">
        <w:t xml:space="preserve"> </w:t>
      </w:r>
      <w:r w:rsidRPr="00381B25">
        <w:rPr>
          <w:noProof/>
        </w:rPr>
        <w:t>This assumption can be reproduced if issues are found.</w:t>
      </w:r>
    </w:p>
    <w:p w14:paraId="7DCAC8EB" w14:textId="77777777" w:rsidR="008D5624" w:rsidRPr="00381B25" w:rsidRDefault="008D5624" w:rsidP="008D5624">
      <w:pPr>
        <w:pStyle w:val="Agreement"/>
        <w:pBdr>
          <w:top w:val="single" w:sz="4" w:space="1" w:color="auto"/>
          <w:left w:val="single" w:sz="4" w:space="1" w:color="auto"/>
          <w:bottom w:val="single" w:sz="4" w:space="1" w:color="auto"/>
          <w:right w:val="single" w:sz="4" w:space="1" w:color="auto"/>
        </w:pBdr>
        <w:tabs>
          <w:tab w:val="clear" w:pos="644"/>
          <w:tab w:val="num" w:pos="1619"/>
        </w:tabs>
        <w:ind w:left="1619"/>
      </w:pPr>
      <w:r w:rsidRPr="00381B25">
        <w:rPr>
          <w:noProof/>
        </w:rPr>
        <w:t>As a baseline, MN-configured RRM measurement/reporting procedures do not depend on the SCG activation state (deactivated or activated).</w:t>
      </w:r>
      <w:r w:rsidRPr="00381B25">
        <w:t xml:space="preserve"> </w:t>
      </w:r>
      <w:r w:rsidRPr="00381B25">
        <w:rPr>
          <w:noProof/>
        </w:rPr>
        <w:t>Further optimizations are not preceded.</w:t>
      </w:r>
    </w:p>
    <w:p w14:paraId="678AE26B" w14:textId="77777777" w:rsidR="008D5624" w:rsidRPr="00381B25" w:rsidRDefault="008D5624" w:rsidP="008D5624">
      <w:pPr>
        <w:pStyle w:val="Agreement"/>
        <w:pBdr>
          <w:top w:val="single" w:sz="4" w:space="1" w:color="auto"/>
          <w:left w:val="single" w:sz="4" w:space="1" w:color="auto"/>
          <w:bottom w:val="single" w:sz="4" w:space="1" w:color="auto"/>
          <w:right w:val="single" w:sz="4" w:space="1" w:color="auto"/>
        </w:pBdr>
        <w:tabs>
          <w:tab w:val="clear" w:pos="644"/>
          <w:tab w:val="num" w:pos="1619"/>
        </w:tabs>
        <w:ind w:left="1619"/>
      </w:pPr>
      <w:r w:rsidRPr="00381B25">
        <w:rPr>
          <w:noProof/>
        </w:rPr>
        <w:t>While the SCG is deactivated, PSCell mobility is supported.</w:t>
      </w:r>
      <w:r w:rsidRPr="00381B25">
        <w:t xml:space="preserve"> </w:t>
      </w:r>
      <w:r w:rsidRPr="00381B25">
        <w:rPr>
          <w:noProof/>
        </w:rPr>
        <w:t>MN-and SN-configured measurements are supported for deactivated SCG.</w:t>
      </w:r>
      <w:r w:rsidRPr="00381B25">
        <w:t xml:space="preserve"> </w:t>
      </w:r>
    </w:p>
    <w:p w14:paraId="561D173C" w14:textId="77777777" w:rsidR="008D5624" w:rsidRPr="00381B25" w:rsidRDefault="008D5624" w:rsidP="008D5624">
      <w:pPr>
        <w:pStyle w:val="Agreement"/>
        <w:pBdr>
          <w:top w:val="single" w:sz="4" w:space="1" w:color="auto"/>
          <w:left w:val="single" w:sz="4" w:space="1" w:color="auto"/>
          <w:bottom w:val="single" w:sz="4" w:space="1" w:color="auto"/>
          <w:right w:val="single" w:sz="4" w:space="1" w:color="auto"/>
        </w:pBdr>
        <w:tabs>
          <w:tab w:val="clear" w:pos="644"/>
          <w:tab w:val="num" w:pos="1619"/>
        </w:tabs>
        <w:ind w:left="1619"/>
      </w:pPr>
      <w:r w:rsidRPr="00381B25">
        <w:rPr>
          <w:noProof/>
        </w:rPr>
        <w:t>FFS1: Details on the performed measurements (e.g. all SN configured measurements or subset based on certain criteria, restrictions on inter-frequency/RAT)</w:t>
      </w:r>
    </w:p>
    <w:p w14:paraId="35113602" w14:textId="77777777" w:rsidR="008D5624" w:rsidRPr="00381B25" w:rsidRDefault="008D5624" w:rsidP="008D5624">
      <w:pPr>
        <w:pStyle w:val="Agreement"/>
        <w:pBdr>
          <w:top w:val="single" w:sz="4" w:space="1" w:color="auto"/>
          <w:left w:val="single" w:sz="4" w:space="1" w:color="auto"/>
          <w:bottom w:val="single" w:sz="4" w:space="1" w:color="auto"/>
          <w:right w:val="single" w:sz="4" w:space="1" w:color="auto"/>
        </w:pBdr>
        <w:tabs>
          <w:tab w:val="clear" w:pos="644"/>
          <w:tab w:val="num" w:pos="1619"/>
        </w:tabs>
        <w:ind w:left="1619"/>
      </w:pPr>
      <w:r w:rsidRPr="00381B25">
        <w:rPr>
          <w:noProof/>
        </w:rPr>
        <w:t>FFS2: Support for SCell addition/mobility</w:t>
      </w:r>
    </w:p>
    <w:p w14:paraId="7051C310" w14:textId="77777777" w:rsidR="008D5624" w:rsidRPr="00381B25" w:rsidRDefault="008D5624" w:rsidP="008D5624">
      <w:pPr>
        <w:pStyle w:val="Agreement"/>
        <w:pBdr>
          <w:top w:val="single" w:sz="4" w:space="1" w:color="auto"/>
          <w:left w:val="single" w:sz="4" w:space="1" w:color="auto"/>
          <w:bottom w:val="single" w:sz="4" w:space="1" w:color="auto"/>
          <w:right w:val="single" w:sz="4" w:space="1" w:color="auto"/>
        </w:pBdr>
        <w:tabs>
          <w:tab w:val="clear" w:pos="644"/>
          <w:tab w:val="num" w:pos="1619"/>
        </w:tabs>
        <w:ind w:left="1619"/>
      </w:pPr>
      <w:r w:rsidRPr="00381B25">
        <w:rPr>
          <w:noProof/>
        </w:rPr>
        <w:t>FFS3: Reporting procedure</w:t>
      </w:r>
    </w:p>
    <w:p w14:paraId="0BB542F0" w14:textId="77777777" w:rsidR="008D5624" w:rsidRPr="00381B25" w:rsidRDefault="008D5624" w:rsidP="008D5624">
      <w:pPr>
        <w:pStyle w:val="Agreement"/>
        <w:pBdr>
          <w:top w:val="single" w:sz="4" w:space="1" w:color="auto"/>
          <w:left w:val="single" w:sz="4" w:space="1" w:color="auto"/>
          <w:bottom w:val="single" w:sz="4" w:space="1" w:color="auto"/>
          <w:right w:val="single" w:sz="4" w:space="1" w:color="auto"/>
        </w:pBdr>
        <w:tabs>
          <w:tab w:val="clear" w:pos="644"/>
          <w:tab w:val="num" w:pos="1619"/>
        </w:tabs>
        <w:ind w:left="1619"/>
      </w:pPr>
      <w:r w:rsidRPr="00381B25">
        <w:rPr>
          <w:noProof/>
        </w:rPr>
        <w:t>FF4: PSCell mobility procedure</w:t>
      </w:r>
    </w:p>
    <w:p w14:paraId="43D5AA0F" w14:textId="77777777" w:rsidR="008D5624" w:rsidRPr="00381B25" w:rsidRDefault="008D5624" w:rsidP="008D5624">
      <w:pPr>
        <w:pStyle w:val="Agreement"/>
        <w:pBdr>
          <w:top w:val="single" w:sz="4" w:space="1" w:color="auto"/>
          <w:left w:val="single" w:sz="4" w:space="1" w:color="auto"/>
          <w:bottom w:val="single" w:sz="4" w:space="1" w:color="auto"/>
          <w:right w:val="single" w:sz="4" w:space="1" w:color="auto"/>
        </w:pBdr>
        <w:tabs>
          <w:tab w:val="clear" w:pos="644"/>
          <w:tab w:val="num" w:pos="1619"/>
        </w:tabs>
        <w:ind w:left="1619"/>
      </w:pPr>
      <w:r w:rsidRPr="00381B25">
        <w:rPr>
          <w:noProof/>
        </w:rPr>
        <w:t>RAN2 includes that UE will not perform SRS transmission while the SCG is deactivated.</w:t>
      </w:r>
      <w:r w:rsidRPr="00381B25">
        <w:t xml:space="preserve"> </w:t>
      </w:r>
      <w:r w:rsidRPr="00381B25">
        <w:rPr>
          <w:noProof/>
        </w:rPr>
        <w:t>This assumption can be reproduced if issues are found.</w:t>
      </w:r>
    </w:p>
    <w:p w14:paraId="76E9D61D" w14:textId="77777777" w:rsidR="008D5624" w:rsidRPr="00381B25" w:rsidRDefault="008D5624" w:rsidP="008D5624">
      <w:pPr>
        <w:pStyle w:val="Agreement"/>
        <w:pBdr>
          <w:top w:val="single" w:sz="4" w:space="1" w:color="auto"/>
          <w:left w:val="single" w:sz="4" w:space="1" w:color="auto"/>
          <w:bottom w:val="single" w:sz="4" w:space="1" w:color="auto"/>
          <w:right w:val="single" w:sz="4" w:space="1" w:color="auto"/>
        </w:pBdr>
        <w:tabs>
          <w:tab w:val="clear" w:pos="644"/>
          <w:tab w:val="num" w:pos="1619"/>
        </w:tabs>
        <w:ind w:left="1619"/>
        <w:rPr>
          <w:i/>
          <w:iCs/>
        </w:rPr>
      </w:pPr>
      <w:r w:rsidRPr="00381B25">
        <w:rPr>
          <w:noProof/>
        </w:rPr>
        <w:t>FFS if RACH is needed for SCG reactivation</w:t>
      </w:r>
    </w:p>
    <w:p w14:paraId="03C8207B" w14:textId="77777777" w:rsidR="008D5624" w:rsidRPr="00381B25" w:rsidRDefault="008D5624" w:rsidP="008D5624">
      <w:pPr>
        <w:rPr>
          <w:lang w:eastAsia="ja-JP"/>
        </w:rPr>
      </w:pPr>
    </w:p>
    <w:p w14:paraId="2F92D199" w14:textId="77777777" w:rsidR="00EF2DA7" w:rsidRPr="00381B25" w:rsidRDefault="00EF2DA7" w:rsidP="00EF2DA7">
      <w:pPr>
        <w:pBdr>
          <w:top w:val="single" w:sz="4" w:space="1" w:color="auto"/>
          <w:left w:val="single" w:sz="4" w:space="1" w:color="auto"/>
          <w:bottom w:val="single" w:sz="4" w:space="1" w:color="auto"/>
          <w:right w:val="single" w:sz="4" w:space="1" w:color="auto"/>
        </w:pBdr>
        <w:tabs>
          <w:tab w:val="num" w:pos="1619"/>
        </w:tabs>
        <w:spacing w:before="60"/>
        <w:ind w:left="1619" w:hanging="360"/>
        <w:rPr>
          <w:b/>
        </w:rPr>
      </w:pPr>
      <w:r w:rsidRPr="00381B25">
        <w:rPr>
          <w:b/>
          <w:noProof/>
        </w:rPr>
        <w:t>Agreements</w:t>
      </w:r>
    </w:p>
    <w:p w14:paraId="2E7F95ED" w14:textId="77777777" w:rsidR="00EF2DA7" w:rsidRPr="00381B25" w:rsidRDefault="00EF2DA7" w:rsidP="00EF2DA7">
      <w:pPr>
        <w:pBdr>
          <w:top w:val="single" w:sz="4" w:space="1" w:color="auto"/>
          <w:left w:val="single" w:sz="4" w:space="1" w:color="auto"/>
          <w:bottom w:val="single" w:sz="4" w:space="1" w:color="auto"/>
          <w:right w:val="single" w:sz="4" w:space="1" w:color="auto"/>
        </w:pBdr>
        <w:tabs>
          <w:tab w:val="num" w:pos="1619"/>
        </w:tabs>
        <w:spacing w:before="60"/>
        <w:ind w:left="1619" w:hanging="360"/>
        <w:rPr>
          <w:b/>
        </w:rPr>
      </w:pPr>
      <w:r w:rsidRPr="00381B25">
        <w:rPr>
          <w:b/>
          <w:noProof/>
        </w:rPr>
        <w:t>1</w:t>
      </w:r>
      <w:r w:rsidRPr="00381B25">
        <w:tab/>
      </w:r>
      <w:r w:rsidRPr="00381B25">
        <w:rPr>
          <w:b/>
          <w:noProof/>
        </w:rPr>
        <w:t>SCG RRC reconfiguration can select the SCG activation state (activated/deactivated) at PSCell addition/change, RRC resume or HO.</w:t>
      </w:r>
    </w:p>
    <w:p w14:paraId="6FA7798A" w14:textId="77777777" w:rsidR="008D5624" w:rsidRPr="00381B25" w:rsidRDefault="008D5624" w:rsidP="008D5624">
      <w:pPr>
        <w:rPr>
          <w:lang w:eastAsia="ja-JP"/>
        </w:rPr>
      </w:pPr>
    </w:p>
    <w:p w14:paraId="06EE982D" w14:textId="77777777" w:rsidR="008D5624" w:rsidRPr="00381B25" w:rsidRDefault="008D5624" w:rsidP="008D5624">
      <w:pPr>
        <w:pStyle w:val="Doc-text2"/>
        <w:pBdr>
          <w:top w:val="single" w:sz="4" w:space="1" w:color="auto"/>
          <w:left w:val="single" w:sz="4" w:space="4" w:color="auto"/>
          <w:bottom w:val="single" w:sz="4" w:space="1" w:color="auto"/>
          <w:right w:val="single" w:sz="4" w:space="4" w:color="auto"/>
        </w:pBdr>
        <w:rPr>
          <w:b/>
          <w:bCs/>
        </w:rPr>
      </w:pPr>
      <w:r w:rsidRPr="00381B25">
        <w:rPr>
          <w:b/>
          <w:bCs/>
          <w:noProof/>
        </w:rPr>
        <w:t>Agreements</w:t>
      </w:r>
    </w:p>
    <w:p w14:paraId="0A509F56" w14:textId="77777777" w:rsidR="008D5624" w:rsidRPr="00381B25" w:rsidRDefault="008D5624" w:rsidP="008D5624">
      <w:pPr>
        <w:pStyle w:val="Doc-text2"/>
        <w:pBdr>
          <w:top w:val="single" w:sz="4" w:space="1" w:color="auto"/>
          <w:left w:val="single" w:sz="4" w:space="4" w:color="auto"/>
          <w:bottom w:val="single" w:sz="4" w:space="1" w:color="auto"/>
          <w:right w:val="single" w:sz="4" w:space="4" w:color="auto"/>
        </w:pBdr>
        <w:rPr>
          <w:b/>
          <w:bCs/>
        </w:rPr>
      </w:pPr>
      <w:r w:rsidRPr="00381B25">
        <w:rPr>
          <w:b/>
          <w:bCs/>
          <w:noProof/>
        </w:rPr>
        <w:t>5: When the SCG is in deactivated state, the UE sends MeasurementReport messages for measurement results of SN-configured measurements embedded in the E-UTRA (If the MCG is EUTRA) or in the NR (if the MCG is NR) ULInformationTransferMRDC message via SRB1</w:t>
      </w:r>
    </w:p>
    <w:p w14:paraId="51FD676E" w14:textId="77777777" w:rsidR="008D5624" w:rsidRPr="00381B25" w:rsidRDefault="008D5624" w:rsidP="008D5624">
      <w:pPr>
        <w:pStyle w:val="Doc-text2"/>
        <w:pBdr>
          <w:top w:val="single" w:sz="4" w:space="1" w:color="auto"/>
          <w:left w:val="single" w:sz="4" w:space="4" w:color="auto"/>
          <w:bottom w:val="single" w:sz="4" w:space="1" w:color="auto"/>
          <w:right w:val="single" w:sz="4" w:space="4" w:color="auto"/>
        </w:pBdr>
        <w:rPr>
          <w:b/>
          <w:bCs/>
        </w:rPr>
      </w:pPr>
      <w:r w:rsidRPr="00381B25">
        <w:rPr>
          <w:b/>
          <w:bCs/>
          <w:noProof/>
        </w:rPr>
        <w:t>6a: When the SCG is in deactivated state, the UE can receive an SCG RRCReconfiguration message embedded in an MCG RRC (Connection) Reconfiguration message on SRB1, like when the SCG is activated, and then the UE</w:t>
      </w:r>
    </w:p>
    <w:p w14:paraId="0175C1DA" w14:textId="77777777" w:rsidR="008D5624" w:rsidRPr="00381B25" w:rsidRDefault="008D5624" w:rsidP="008D5624">
      <w:pPr>
        <w:pStyle w:val="Doc-text2"/>
        <w:pBdr>
          <w:top w:val="single" w:sz="4" w:space="1" w:color="auto"/>
          <w:left w:val="single" w:sz="4" w:space="4" w:color="auto"/>
          <w:bottom w:val="single" w:sz="4" w:space="1" w:color="auto"/>
          <w:right w:val="single" w:sz="4" w:space="4" w:color="auto"/>
        </w:pBdr>
        <w:rPr>
          <w:b/>
          <w:bCs/>
        </w:rPr>
      </w:pPr>
      <w:r w:rsidRPr="00381B25">
        <w:rPr>
          <w:b/>
          <w:bCs/>
          <w:noProof/>
        </w:rPr>
        <w:t>-processes the SCG RRCReconfiguration message according to Rel - 15/16 procedures (FFS if any restriction/difference)</w:t>
      </w:r>
    </w:p>
    <w:p w14:paraId="1D9A8856" w14:textId="77777777" w:rsidR="008D5624" w:rsidRPr="00381B25" w:rsidRDefault="008D5624" w:rsidP="008D5624">
      <w:pPr>
        <w:pStyle w:val="Doc-text2"/>
        <w:pBdr>
          <w:top w:val="single" w:sz="4" w:space="1" w:color="auto"/>
          <w:left w:val="single" w:sz="4" w:space="4" w:color="auto"/>
          <w:bottom w:val="single" w:sz="4" w:space="1" w:color="auto"/>
          <w:right w:val="single" w:sz="4" w:space="4" w:color="auto"/>
        </w:pBdr>
        <w:rPr>
          <w:b/>
          <w:bCs/>
        </w:rPr>
      </w:pPr>
      <w:r w:rsidRPr="00381B25">
        <w:rPr>
          <w:b/>
          <w:bCs/>
          <w:noProof/>
        </w:rPr>
        <w:t>-sends an SCG R RCReconfigurationComplete message in the MCG RRC (Connection) ReconfigurationComplete message according to Rel - 15/16 procedures</w:t>
      </w:r>
    </w:p>
    <w:p w14:paraId="4C6D114D" w14:textId="77777777" w:rsidR="008D5624" w:rsidRPr="00381B25" w:rsidRDefault="008D5624" w:rsidP="008D5624">
      <w:pPr>
        <w:pStyle w:val="Doc-text2"/>
        <w:pBdr>
          <w:top w:val="single" w:sz="4" w:space="1" w:color="auto"/>
          <w:left w:val="single" w:sz="4" w:space="4" w:color="auto"/>
          <w:bottom w:val="single" w:sz="4" w:space="1" w:color="auto"/>
          <w:right w:val="single" w:sz="4" w:space="4" w:color="auto"/>
        </w:pBdr>
        <w:rPr>
          <w:b/>
          <w:bCs/>
        </w:rPr>
      </w:pPr>
      <w:r w:rsidRPr="00381B25">
        <w:rPr>
          <w:b/>
          <w:bCs/>
          <w:noProof/>
        </w:rPr>
        <w:t>6b: The SCG RRCReconfiguration can change the PSCell.</w:t>
      </w:r>
      <w:r w:rsidRPr="00381B25">
        <w:t xml:space="preserve">  </w:t>
      </w:r>
      <w:r w:rsidRPr="00381B25">
        <w:rPr>
          <w:b/>
          <w:bCs/>
          <w:noProof/>
        </w:rPr>
        <w:t>FFS if the UE does RACH toward the target PSCell, in that case.</w:t>
      </w:r>
    </w:p>
    <w:p w14:paraId="0F3D95F3" w14:textId="77777777" w:rsidR="008D5624" w:rsidRPr="00381B25" w:rsidRDefault="008D5624" w:rsidP="008D5624">
      <w:pPr>
        <w:pStyle w:val="Doc-text2"/>
        <w:pBdr>
          <w:top w:val="single" w:sz="4" w:space="1" w:color="auto"/>
          <w:left w:val="single" w:sz="4" w:space="4" w:color="auto"/>
          <w:bottom w:val="single" w:sz="4" w:space="1" w:color="auto"/>
          <w:right w:val="single" w:sz="4" w:space="4" w:color="auto"/>
        </w:pBdr>
        <w:rPr>
          <w:b/>
          <w:bCs/>
        </w:rPr>
      </w:pPr>
      <w:r w:rsidRPr="00381B25">
        <w:rPr>
          <w:b/>
          <w:bCs/>
          <w:noProof/>
        </w:rPr>
        <w:t xml:space="preserve">7a </w:t>
      </w:r>
      <w:r w:rsidRPr="00381B25">
        <w:rPr>
          <w:rFonts w:hint="eastAsia"/>
          <w:b/>
          <w:bCs/>
          <w:noProof/>
        </w:rPr>
        <w:t>—</w:t>
      </w:r>
      <w:r w:rsidRPr="00381B25">
        <w:rPr>
          <w:b/>
          <w:bCs/>
          <w:noProof/>
        </w:rPr>
        <w:t xml:space="preserve"> While the SCG is deactivated:</w:t>
      </w:r>
    </w:p>
    <w:p w14:paraId="48AE3456" w14:textId="77777777" w:rsidR="008D5624" w:rsidRPr="00381B25" w:rsidRDefault="008D5624" w:rsidP="008D5624">
      <w:pPr>
        <w:pStyle w:val="Doc-text2"/>
        <w:pBdr>
          <w:top w:val="single" w:sz="4" w:space="1" w:color="auto"/>
          <w:left w:val="single" w:sz="4" w:space="4" w:color="auto"/>
          <w:bottom w:val="single" w:sz="4" w:space="1" w:color="auto"/>
          <w:right w:val="single" w:sz="4" w:space="4" w:color="auto"/>
        </w:pBdr>
        <w:rPr>
          <w:b/>
          <w:bCs/>
        </w:rPr>
      </w:pPr>
      <w:r w:rsidRPr="00381B25">
        <w:rPr>
          <w:b/>
          <w:bCs/>
          <w:noProof/>
        </w:rPr>
        <w:t>- there can be SCG SCells in deactivated state</w:t>
      </w:r>
    </w:p>
    <w:p w14:paraId="5E1AB5C3" w14:textId="77777777" w:rsidR="008D5624" w:rsidRPr="00381B25" w:rsidRDefault="008D5624" w:rsidP="008D5624">
      <w:pPr>
        <w:pStyle w:val="Doc-text2"/>
        <w:pBdr>
          <w:top w:val="single" w:sz="4" w:space="1" w:color="auto"/>
          <w:left w:val="single" w:sz="4" w:space="4" w:color="auto"/>
          <w:bottom w:val="single" w:sz="4" w:space="1" w:color="auto"/>
          <w:right w:val="single" w:sz="4" w:space="4" w:color="auto"/>
        </w:pBdr>
        <w:rPr>
          <w:b/>
          <w:bCs/>
        </w:rPr>
      </w:pPr>
      <w:r w:rsidRPr="00381B25">
        <w:rPr>
          <w:b/>
          <w:bCs/>
          <w:noProof/>
        </w:rPr>
        <w:t>- there cannot be SCG SCells in activated state</w:t>
      </w:r>
    </w:p>
    <w:p w14:paraId="41BBD09B" w14:textId="77777777" w:rsidR="008D5624" w:rsidRPr="00381B25" w:rsidRDefault="008D5624" w:rsidP="008D5624">
      <w:pPr>
        <w:pStyle w:val="Doc-text2"/>
        <w:pBdr>
          <w:top w:val="single" w:sz="4" w:space="1" w:color="auto"/>
          <w:left w:val="single" w:sz="4" w:space="4" w:color="auto"/>
          <w:bottom w:val="single" w:sz="4" w:space="1" w:color="auto"/>
          <w:right w:val="single" w:sz="4" w:space="4" w:color="auto"/>
        </w:pBdr>
        <w:rPr>
          <w:b/>
          <w:bCs/>
        </w:rPr>
      </w:pPr>
      <w:r w:rsidRPr="00381B25">
        <w:rPr>
          <w:b/>
          <w:bCs/>
          <w:noProof/>
        </w:rPr>
        <w:lastRenderedPageBreak/>
        <w:t>-it is FFS whether there can be SCells in SCG dormant state.</w:t>
      </w:r>
    </w:p>
    <w:p w14:paraId="5D3EB12F" w14:textId="77777777" w:rsidR="008D5624" w:rsidRPr="00381B25" w:rsidRDefault="008D5624" w:rsidP="008D5624">
      <w:pPr>
        <w:pStyle w:val="Doc-text2"/>
        <w:pBdr>
          <w:top w:val="single" w:sz="4" w:space="1" w:color="auto"/>
          <w:left w:val="single" w:sz="4" w:space="4" w:color="auto"/>
          <w:bottom w:val="single" w:sz="4" w:space="1" w:color="auto"/>
          <w:right w:val="single" w:sz="4" w:space="4" w:color="auto"/>
        </w:pBdr>
        <w:rPr>
          <w:b/>
          <w:bCs/>
        </w:rPr>
      </w:pPr>
      <w:r w:rsidRPr="00381B25">
        <w:rPr>
          <w:b/>
          <w:bCs/>
          <w:noProof/>
        </w:rPr>
        <w:t>7b: FFS while SCell can be added/reconfigured/released while the SCG is deactivated or this can be done only at SCG activation or after SCG activation.</w:t>
      </w:r>
    </w:p>
    <w:p w14:paraId="492040F9" w14:textId="77777777" w:rsidR="008D5624" w:rsidRPr="00381B25" w:rsidRDefault="008D5624" w:rsidP="008D5624">
      <w:pPr>
        <w:pStyle w:val="Doc-text2"/>
        <w:pBdr>
          <w:top w:val="single" w:sz="4" w:space="1" w:color="auto"/>
          <w:left w:val="single" w:sz="4" w:space="4" w:color="auto"/>
          <w:bottom w:val="single" w:sz="4" w:space="1" w:color="auto"/>
          <w:right w:val="single" w:sz="4" w:space="4" w:color="auto"/>
        </w:pBdr>
        <w:rPr>
          <w:b/>
          <w:bCs/>
        </w:rPr>
      </w:pPr>
      <w:r w:rsidRPr="00381B25">
        <w:rPr>
          <w:b/>
          <w:bCs/>
          <w:noProof/>
        </w:rPr>
        <w:t>8a: It is FFS while the network can configure the UE stop certain configured RRM measurements while the SCG is deactivated, or can release certain RRM measurements at SCG deactivation.</w:t>
      </w:r>
    </w:p>
    <w:p w14:paraId="756975AF" w14:textId="77777777" w:rsidR="008D5624" w:rsidRPr="00381B25" w:rsidRDefault="008D5624" w:rsidP="008D5624">
      <w:pPr>
        <w:pStyle w:val="Doc-text2"/>
        <w:pBdr>
          <w:top w:val="single" w:sz="4" w:space="1" w:color="auto"/>
          <w:left w:val="single" w:sz="4" w:space="4" w:color="auto"/>
          <w:bottom w:val="single" w:sz="4" w:space="1" w:color="auto"/>
          <w:right w:val="single" w:sz="4" w:space="4" w:color="auto"/>
        </w:pBdr>
        <w:rPr>
          <w:b/>
          <w:bCs/>
        </w:rPr>
      </w:pPr>
      <w:r w:rsidRPr="00381B25">
        <w:rPr>
          <w:b/>
          <w:bCs/>
          <w:noProof/>
        </w:rPr>
        <w:t>8b: Relaxation of RRM measurement requirements (as compared with non-DRX activated cell requirements) while the SCG is deactivated is FFS.</w:t>
      </w:r>
    </w:p>
    <w:p w14:paraId="69D4A39F" w14:textId="77777777" w:rsidR="008D5624" w:rsidRPr="00381B25" w:rsidRDefault="008D5624" w:rsidP="008D5624">
      <w:pPr>
        <w:rPr>
          <w:lang w:eastAsia="ja-JP"/>
        </w:rPr>
      </w:pPr>
    </w:p>
    <w:p w14:paraId="40A23150" w14:textId="30C35FD4" w:rsidR="00A60D99" w:rsidRPr="00381B25" w:rsidRDefault="00A60D99" w:rsidP="00A60D99">
      <w:pPr>
        <w:ind w:left="425"/>
        <w:rPr>
          <w:b/>
          <w:u w:val="single"/>
          <w:lang w:eastAsia="ja-JP"/>
        </w:rPr>
      </w:pPr>
      <w:r w:rsidRPr="00381B25">
        <w:rPr>
          <w:b/>
          <w:noProof/>
          <w:u w:val="single"/>
          <w:lang w:eastAsia="ja-JP"/>
        </w:rPr>
        <w:t>RAN2 # 113 e-meeting agreements</w:t>
      </w:r>
    </w:p>
    <w:p w14:paraId="5D393995" w14:textId="77777777" w:rsidR="00D97E9A" w:rsidRPr="00381B25" w:rsidRDefault="00D97E9A" w:rsidP="00D97E9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81B25">
        <w:t>Agreements</w:t>
      </w:r>
    </w:p>
    <w:p w14:paraId="7762DFD1" w14:textId="77777777" w:rsidR="00D97E9A" w:rsidRPr="00381B25" w:rsidRDefault="00D97E9A" w:rsidP="00D97E9A">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27315B33" w14:textId="77777777" w:rsidR="00D97E9A" w:rsidRPr="00381B25" w:rsidRDefault="00D97E9A" w:rsidP="00D97E9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81B25">
        <w:t>1</w:t>
      </w:r>
      <w:r w:rsidRPr="00381B25">
        <w:tab/>
      </w:r>
      <w:r w:rsidRPr="00381B25">
        <w:rPr>
          <w:highlight w:val="yellow"/>
        </w:rPr>
        <w:t>NW-triggered</w:t>
      </w:r>
      <w:r w:rsidRPr="00381B25">
        <w:t xml:space="preserve"> SCG activation is indicated to the UE via the MCG.</w:t>
      </w:r>
    </w:p>
    <w:p w14:paraId="2B847A30" w14:textId="77777777" w:rsidR="00D97E9A" w:rsidRPr="00381B25" w:rsidRDefault="00D97E9A" w:rsidP="00D97E9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81B25">
        <w:t>9</w:t>
      </w:r>
      <w:r w:rsidRPr="00381B25">
        <w:tab/>
      </w:r>
      <w:r w:rsidRPr="00381B25">
        <w:rPr>
          <w:highlight w:val="yellow"/>
        </w:rPr>
        <w:t>NW-triggered</w:t>
      </w:r>
      <w:r w:rsidRPr="00381B25">
        <w:t xml:space="preserve"> SCG deactivation can be indicated to the UE via the MCG. </w:t>
      </w:r>
      <w:r w:rsidRPr="00381B25">
        <w:rPr>
          <w:highlight w:val="yellow"/>
        </w:rPr>
        <w:t>FFS via SCG.</w:t>
      </w:r>
    </w:p>
    <w:p w14:paraId="1D95FE14" w14:textId="2BC7ADB7" w:rsidR="008D5624" w:rsidRPr="00381B25" w:rsidRDefault="008D5624" w:rsidP="008E1F6E">
      <w:pPr>
        <w:tabs>
          <w:tab w:val="left" w:pos="6056"/>
        </w:tabs>
        <w:rPr>
          <w:lang w:eastAsia="ja-JP"/>
        </w:rPr>
      </w:pPr>
    </w:p>
    <w:p w14:paraId="3549A953" w14:textId="77777777" w:rsidR="00D97E9A" w:rsidRPr="00381B25" w:rsidRDefault="00D97E9A" w:rsidP="00D97E9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81B25">
        <w:t>Agreements</w:t>
      </w:r>
    </w:p>
    <w:p w14:paraId="65F1A194" w14:textId="77777777" w:rsidR="00D97E9A" w:rsidRPr="00381B25" w:rsidRDefault="00D97E9A" w:rsidP="00D97E9A">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01D08F19" w14:textId="77777777" w:rsidR="00D97E9A" w:rsidRPr="00381B25" w:rsidRDefault="00D97E9A" w:rsidP="00D97E9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81B25">
        <w:t>2</w:t>
      </w:r>
      <w:r w:rsidRPr="00381B25">
        <w:tab/>
        <w:t>The UE behaviour when the SCG activation is indicated to the UE via the MCG is one or more of the following options:</w:t>
      </w:r>
    </w:p>
    <w:p w14:paraId="390E6DE0" w14:textId="77777777" w:rsidR="00D97E9A" w:rsidRPr="00381B25" w:rsidRDefault="00D97E9A" w:rsidP="00D97E9A">
      <w:pPr>
        <w:pStyle w:val="Agreement"/>
        <w:numPr>
          <w:ilvl w:val="0"/>
          <w:numId w:val="0"/>
        </w:numPr>
        <w:pBdr>
          <w:top w:val="single" w:sz="4" w:space="1" w:color="auto"/>
          <w:left w:val="single" w:sz="4" w:space="4" w:color="auto"/>
          <w:bottom w:val="single" w:sz="4" w:space="1" w:color="auto"/>
          <w:right w:val="single" w:sz="4" w:space="4" w:color="auto"/>
        </w:pBdr>
        <w:ind w:left="1619" w:hanging="360"/>
      </w:pPr>
      <w:proofErr w:type="gramStart"/>
      <w:r w:rsidRPr="00381B25">
        <w:t>option</w:t>
      </w:r>
      <w:proofErr w:type="gramEnd"/>
      <w:r w:rsidRPr="00381B25">
        <w:t xml:space="preserve"> 1)</w:t>
      </w:r>
      <w:r w:rsidRPr="00381B25">
        <w:tab/>
        <w:t xml:space="preserve">similar to reconfiguration with sync, i.e. the UE always initiates random access to the </w:t>
      </w:r>
      <w:proofErr w:type="spellStart"/>
      <w:r w:rsidRPr="00381B25">
        <w:t>PSCell</w:t>
      </w:r>
      <w:proofErr w:type="spellEnd"/>
      <w:r w:rsidRPr="00381B25">
        <w:t>.</w:t>
      </w:r>
    </w:p>
    <w:p w14:paraId="799A0244" w14:textId="77777777" w:rsidR="00D97E9A" w:rsidRPr="00381B25" w:rsidRDefault="00D97E9A" w:rsidP="00D97E9A">
      <w:pPr>
        <w:pStyle w:val="Agreement"/>
        <w:numPr>
          <w:ilvl w:val="0"/>
          <w:numId w:val="0"/>
        </w:numPr>
        <w:pBdr>
          <w:top w:val="single" w:sz="4" w:space="1" w:color="auto"/>
          <w:left w:val="single" w:sz="4" w:space="4" w:color="auto"/>
          <w:bottom w:val="single" w:sz="4" w:space="1" w:color="auto"/>
          <w:right w:val="single" w:sz="4" w:space="4" w:color="auto"/>
        </w:pBdr>
        <w:ind w:left="1619" w:hanging="360"/>
      </w:pPr>
      <w:proofErr w:type="gramStart"/>
      <w:r w:rsidRPr="00381B25">
        <w:t>option</w:t>
      </w:r>
      <w:proofErr w:type="gramEnd"/>
      <w:r w:rsidRPr="00381B25">
        <w:t xml:space="preserve"> 2)</w:t>
      </w:r>
      <w:r w:rsidRPr="00381B25">
        <w:tab/>
        <w:t>in certain cases:</w:t>
      </w:r>
    </w:p>
    <w:p w14:paraId="2455DE05" w14:textId="77777777" w:rsidR="00D97E9A" w:rsidRPr="00381B25" w:rsidRDefault="00D97E9A" w:rsidP="00D97E9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81B25">
        <w:t>-</w:t>
      </w:r>
      <w:r w:rsidRPr="00381B25">
        <w:tab/>
      </w:r>
      <w:proofErr w:type="gramStart"/>
      <w:r w:rsidRPr="00381B25">
        <w:t>the</w:t>
      </w:r>
      <w:proofErr w:type="gramEnd"/>
      <w:r w:rsidRPr="00381B25">
        <w:t xml:space="preserve"> UE does not initiate random access and monitors PDCCH on the </w:t>
      </w:r>
      <w:proofErr w:type="spellStart"/>
      <w:r w:rsidRPr="00381B25">
        <w:t>PSCell</w:t>
      </w:r>
      <w:proofErr w:type="spellEnd"/>
      <w:r w:rsidRPr="00381B25">
        <w:t xml:space="preserve"> (at the latest after the specified processing time).</w:t>
      </w:r>
    </w:p>
    <w:p w14:paraId="0D332E47" w14:textId="77777777" w:rsidR="00D97E9A" w:rsidRPr="00381B25" w:rsidRDefault="00D97E9A" w:rsidP="00D97E9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81B25">
        <w:t>-</w:t>
      </w:r>
      <w:r w:rsidRPr="00381B25">
        <w:tab/>
      </w:r>
      <w:proofErr w:type="gramStart"/>
      <w:r w:rsidRPr="00381B25">
        <w:t>the</w:t>
      </w:r>
      <w:proofErr w:type="gramEnd"/>
      <w:r w:rsidRPr="00381B25">
        <w:t xml:space="preserve"> SCG can schedule data transmission on the PDCCH</w:t>
      </w:r>
    </w:p>
    <w:p w14:paraId="7F82FFB4" w14:textId="77777777" w:rsidR="00D97E9A" w:rsidRPr="00381B25" w:rsidRDefault="00D97E9A" w:rsidP="00D97E9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81B25">
        <w:t>The UE decides not to perform random access (one option to be selected):</w:t>
      </w:r>
    </w:p>
    <w:p w14:paraId="5F989925" w14:textId="77777777" w:rsidR="00D97E9A" w:rsidRPr="00381B25" w:rsidRDefault="00D97E9A" w:rsidP="00D97E9A">
      <w:pPr>
        <w:pStyle w:val="Agreement"/>
        <w:numPr>
          <w:ilvl w:val="0"/>
          <w:numId w:val="0"/>
        </w:numPr>
        <w:pBdr>
          <w:top w:val="single" w:sz="4" w:space="1" w:color="auto"/>
          <w:left w:val="single" w:sz="4" w:space="4" w:color="auto"/>
          <w:bottom w:val="single" w:sz="4" w:space="1" w:color="auto"/>
          <w:right w:val="single" w:sz="4" w:space="4" w:color="auto"/>
        </w:pBdr>
        <w:ind w:left="1619" w:hanging="360"/>
      </w:pPr>
      <w:proofErr w:type="gramStart"/>
      <w:r w:rsidRPr="00381B25">
        <w:t>option</w:t>
      </w:r>
      <w:proofErr w:type="gramEnd"/>
      <w:r w:rsidRPr="00381B25">
        <w:t xml:space="preserve"> 2a) if the TA timer is still running and possibly other conditions </w:t>
      </w:r>
      <w:r w:rsidRPr="00381B25">
        <w:rPr>
          <w:highlight w:val="yellow"/>
        </w:rPr>
        <w:t>(FFS how TAT starts)</w:t>
      </w:r>
    </w:p>
    <w:p w14:paraId="7C380AE9" w14:textId="77777777" w:rsidR="00D97E9A" w:rsidRPr="00381B25" w:rsidRDefault="00D97E9A" w:rsidP="00D97E9A">
      <w:pPr>
        <w:pStyle w:val="Agreement"/>
        <w:numPr>
          <w:ilvl w:val="0"/>
          <w:numId w:val="0"/>
        </w:numPr>
        <w:pBdr>
          <w:top w:val="single" w:sz="4" w:space="1" w:color="auto"/>
          <w:left w:val="single" w:sz="4" w:space="4" w:color="auto"/>
          <w:bottom w:val="single" w:sz="4" w:space="1" w:color="auto"/>
          <w:right w:val="single" w:sz="4" w:space="4" w:color="auto"/>
        </w:pBdr>
        <w:ind w:left="1619" w:hanging="360"/>
      </w:pPr>
      <w:proofErr w:type="gramStart"/>
      <w:r w:rsidRPr="00381B25">
        <w:t>option</w:t>
      </w:r>
      <w:proofErr w:type="gramEnd"/>
      <w:r w:rsidRPr="00381B25">
        <w:t xml:space="preserve"> 2b) based on the contents of the SCG activation indication</w:t>
      </w:r>
    </w:p>
    <w:p w14:paraId="0D07911F" w14:textId="77777777" w:rsidR="00D97E9A" w:rsidRPr="00381B25" w:rsidRDefault="00D97E9A" w:rsidP="00D97E9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81B25">
        <w:t>FFS for option 2a): in the SCG deactivated state, the UE monitors some DL beams (FFS if the same as BFD or RLM) and, if the UE sees that the beams are not good enough (details FFS), the UE either (one of the options to be selected):</w:t>
      </w:r>
    </w:p>
    <w:p w14:paraId="76570B21" w14:textId="77777777" w:rsidR="00D97E9A" w:rsidRPr="00381B25" w:rsidRDefault="00D97E9A" w:rsidP="00D97E9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81B25">
        <w:t>-</w:t>
      </w:r>
      <w:r w:rsidRPr="00381B25">
        <w:tab/>
        <w:t>will perform random access upon reception of the next SCG activation indication from the MCG</w:t>
      </w:r>
    </w:p>
    <w:p w14:paraId="0452EC06" w14:textId="77777777" w:rsidR="00D97E9A" w:rsidRPr="00381B25" w:rsidRDefault="00D97E9A" w:rsidP="00D97E9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81B25">
        <w:t>-</w:t>
      </w:r>
      <w:r w:rsidRPr="00381B25">
        <w:tab/>
        <w:t>reports measurement results (details FFS) via the MCG and wait for reconfiguration.</w:t>
      </w:r>
    </w:p>
    <w:p w14:paraId="7C355F8B" w14:textId="77777777" w:rsidR="00D97E9A" w:rsidRPr="00381B25" w:rsidRDefault="00D97E9A" w:rsidP="00D97E9A">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269F4EA2" w14:textId="77777777" w:rsidR="00D97E9A" w:rsidRPr="00381B25" w:rsidRDefault="00D97E9A" w:rsidP="00D97E9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81B25">
        <w:t>7</w:t>
      </w:r>
      <w:r w:rsidRPr="00381B25">
        <w:tab/>
        <w:t xml:space="preserve">Further discuss the format </w:t>
      </w:r>
      <w:r w:rsidRPr="00381B25">
        <w:rPr>
          <w:highlight w:val="yellow"/>
        </w:rPr>
        <w:t>and content</w:t>
      </w:r>
      <w:r w:rsidRPr="00381B25">
        <w:t xml:space="preserve"> of the SCG activation indication from the MCG to the UE after there is more progress on solution 2.</w:t>
      </w:r>
    </w:p>
    <w:p w14:paraId="48986F7F" w14:textId="77777777" w:rsidR="00D97E9A" w:rsidRPr="00381B25" w:rsidRDefault="00D97E9A" w:rsidP="00D97E9A">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1AFA4264" w14:textId="77777777" w:rsidR="00D97E9A" w:rsidRPr="00381B25" w:rsidRDefault="00D97E9A" w:rsidP="00D97E9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81B25">
        <w:t>5</w:t>
      </w:r>
      <w:r w:rsidRPr="00381B25">
        <w:tab/>
        <w:t xml:space="preserve">Continue to discuss whether some kind of beam monitoring (similar to RLM/BFD) should be supported when the SCG is deactivated. </w:t>
      </w:r>
      <w:r w:rsidRPr="00381B25">
        <w:rPr>
          <w:highlight w:val="yellow"/>
        </w:rPr>
        <w:t>FFS if this only applies to when TAT is running.</w:t>
      </w:r>
    </w:p>
    <w:p w14:paraId="0DD1B559" w14:textId="77777777" w:rsidR="00D97E9A" w:rsidRPr="00381B25" w:rsidRDefault="00D97E9A" w:rsidP="00D97E9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81B25">
        <w:t>6</w:t>
      </w:r>
      <w:r w:rsidRPr="00381B25">
        <w:tab/>
        <w:t xml:space="preserve">Clarify the meaning of "the UE maintains DL sync while the SCG is deactivated" (e.g. whether that is a consequence of doing RRM measurements of the </w:t>
      </w:r>
      <w:proofErr w:type="spellStart"/>
      <w:r w:rsidRPr="00381B25">
        <w:t>PSCell</w:t>
      </w:r>
      <w:proofErr w:type="spellEnd"/>
      <w:r w:rsidRPr="00381B25">
        <w:t xml:space="preserve"> or something more is needed).</w:t>
      </w:r>
    </w:p>
    <w:p w14:paraId="4126C198" w14:textId="77777777" w:rsidR="00D97E9A" w:rsidRPr="00381B25" w:rsidRDefault="00D97E9A" w:rsidP="00D97E9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81B25">
        <w:t>8</w:t>
      </w:r>
      <w:r w:rsidRPr="00381B25">
        <w:tab/>
        <w:t>Further discuss the comparison between</w:t>
      </w:r>
    </w:p>
    <w:p w14:paraId="06DDA8C8" w14:textId="77777777" w:rsidR="00D97E9A" w:rsidRPr="00381B25" w:rsidRDefault="00D97E9A" w:rsidP="00D97E9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81B25">
        <w:t>-  define a mechanism for SCG activation upon UL data arrival on SCG bearers</w:t>
      </w:r>
    </w:p>
    <w:p w14:paraId="00A0BBDB" w14:textId="77777777" w:rsidR="00D97E9A" w:rsidRPr="00381B25" w:rsidRDefault="00D97E9A" w:rsidP="00D97E9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81B25">
        <w:t>-</w:t>
      </w:r>
      <w:r w:rsidRPr="00381B25">
        <w:tab/>
      </w:r>
      <w:proofErr w:type="gramStart"/>
      <w:r w:rsidRPr="00381B25">
        <w:t>use</w:t>
      </w:r>
      <w:proofErr w:type="gramEnd"/>
      <w:r w:rsidRPr="00381B25">
        <w:t xml:space="preserve"> split bearer with primary path on MCG (network sees UL data and can initiate activation)</w:t>
      </w:r>
    </w:p>
    <w:p w14:paraId="315360B4" w14:textId="77777777" w:rsidR="00D97E9A" w:rsidRPr="00381B25" w:rsidRDefault="00D97E9A" w:rsidP="00D97E9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81B25">
        <w:t>11</w:t>
      </w:r>
      <w:r w:rsidRPr="00381B25">
        <w:tab/>
        <w:t>It is FFS whether the UE can provide some assistance information for deactivation of the SCG (but there is no proposal so far).</w:t>
      </w:r>
    </w:p>
    <w:p w14:paraId="66B1B04E" w14:textId="77777777" w:rsidR="00D97E9A" w:rsidRPr="00381B25" w:rsidRDefault="00D97E9A" w:rsidP="00D97E9A">
      <w:pPr>
        <w:pStyle w:val="Agreement"/>
        <w:tabs>
          <w:tab w:val="clear" w:pos="644"/>
          <w:tab w:val="num" w:pos="1619"/>
        </w:tabs>
        <w:ind w:left="1619"/>
      </w:pPr>
      <w:r w:rsidRPr="00381B25">
        <w:lastRenderedPageBreak/>
        <w:t>FFS if in absence of PDCCH monitoring and UL transmission, and it is possible to assume that TA is valid when the TA timer has not expired.</w:t>
      </w:r>
    </w:p>
    <w:p w14:paraId="26600B2A" w14:textId="2EBCB19D" w:rsidR="00D97E9A" w:rsidRPr="00381B25" w:rsidRDefault="00D97E9A" w:rsidP="008E1F6E">
      <w:pPr>
        <w:tabs>
          <w:tab w:val="left" w:pos="6056"/>
        </w:tabs>
        <w:rPr>
          <w:lang w:eastAsia="ja-JP"/>
        </w:rPr>
      </w:pPr>
    </w:p>
    <w:p w14:paraId="03B601D9" w14:textId="77777777" w:rsidR="00D97E9A" w:rsidRPr="00381B25" w:rsidRDefault="00D97E9A" w:rsidP="00D97E9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81B25">
        <w:t>Agreements</w:t>
      </w:r>
    </w:p>
    <w:p w14:paraId="78719BE6" w14:textId="77777777" w:rsidR="00D97E9A" w:rsidRPr="00381B25" w:rsidRDefault="00D97E9A" w:rsidP="00D97E9A">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3976BDFE" w14:textId="77777777" w:rsidR="00D97E9A" w:rsidRPr="00381B25" w:rsidRDefault="00D97E9A" w:rsidP="00D97E9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81B25">
        <w:t xml:space="preserve">1a </w:t>
      </w:r>
      <w:r w:rsidRPr="00381B25">
        <w:tab/>
        <w:t>SCG activation can be requested by MN/SN/UE. FFS on how to accept/reject the procedure. FFS which signalling is used.</w:t>
      </w:r>
    </w:p>
    <w:p w14:paraId="1B63816F" w14:textId="77777777" w:rsidR="00D97E9A" w:rsidRPr="00381B25" w:rsidRDefault="00D97E9A" w:rsidP="00D97E9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81B25">
        <w:t xml:space="preserve">1b </w:t>
      </w:r>
      <w:r w:rsidRPr="00381B25">
        <w:tab/>
        <w:t>SCG deactivation can be requested by MN/SN. FFS whether UE can request deactivation. FFS on how to accept/reject the procedure. FFS which signalling is used.</w:t>
      </w:r>
    </w:p>
    <w:p w14:paraId="53692FBA" w14:textId="77777777" w:rsidR="00D97E9A" w:rsidRPr="00381B25" w:rsidRDefault="00D97E9A" w:rsidP="00D97E9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81B25">
        <w:t xml:space="preserve">3 </w:t>
      </w:r>
      <w:r w:rsidRPr="00381B25">
        <w:tab/>
        <w:t>RRC signalling is defined for the interaction between UE/MN and MN/SN in SCG activation/deactivation. FFS if lower-layer signalling is needed.</w:t>
      </w:r>
    </w:p>
    <w:p w14:paraId="17F6ACE7" w14:textId="5D50E458" w:rsidR="00D97E9A" w:rsidRPr="00381B25" w:rsidRDefault="00D97E9A" w:rsidP="008E1F6E">
      <w:pPr>
        <w:tabs>
          <w:tab w:val="left" w:pos="6056"/>
        </w:tabs>
        <w:rPr>
          <w:lang w:eastAsia="ja-JP"/>
        </w:rPr>
      </w:pPr>
    </w:p>
    <w:p w14:paraId="73259FD2" w14:textId="77777777" w:rsidR="00D97E9A" w:rsidRPr="00381B25" w:rsidRDefault="00D97E9A" w:rsidP="00D97E9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81B25">
        <w:t>Agreements</w:t>
      </w:r>
    </w:p>
    <w:p w14:paraId="0571398C" w14:textId="77777777" w:rsidR="00D97E9A" w:rsidRPr="00381B25" w:rsidRDefault="00D97E9A" w:rsidP="00D97E9A">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63B965E1" w14:textId="77777777" w:rsidR="00D97E9A" w:rsidRPr="00381B25" w:rsidRDefault="00D97E9A" w:rsidP="00D97E9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81B25">
        <w:t xml:space="preserve">1 </w:t>
      </w:r>
      <w:r w:rsidRPr="00381B25">
        <w:tab/>
        <w:t>Confirm that there is no PUSCH transmission on deactivated SCG. FFS if any other UL is allowed towards SCG.</w:t>
      </w:r>
    </w:p>
    <w:p w14:paraId="5A866784" w14:textId="77777777" w:rsidR="00D97E9A" w:rsidRPr="00381B25" w:rsidRDefault="00D97E9A" w:rsidP="00D97E9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81B25">
        <w:t xml:space="preserve">2 </w:t>
      </w:r>
      <w:r w:rsidRPr="00381B25">
        <w:tab/>
        <w:t xml:space="preserve">Confirm that there is no PDCCH monitoring on </w:t>
      </w:r>
      <w:proofErr w:type="spellStart"/>
      <w:r w:rsidRPr="00381B25">
        <w:t>PSCell</w:t>
      </w:r>
      <w:proofErr w:type="spellEnd"/>
      <w:r w:rsidRPr="00381B25">
        <w:t xml:space="preserve"> of the deactivated SCG.</w:t>
      </w:r>
    </w:p>
    <w:p w14:paraId="713E19AD" w14:textId="77777777" w:rsidR="00D97E9A" w:rsidRPr="00381B25" w:rsidRDefault="00D97E9A" w:rsidP="00D97E9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81B25">
        <w:t xml:space="preserve">3 </w:t>
      </w:r>
      <w:r w:rsidRPr="00381B25">
        <w:tab/>
        <w:t xml:space="preserve">Confirm that there is no support of </w:t>
      </w:r>
      <w:proofErr w:type="spellStart"/>
      <w:r w:rsidRPr="00381B25">
        <w:t>SCell</w:t>
      </w:r>
      <w:proofErr w:type="spellEnd"/>
      <w:r w:rsidRPr="00381B25">
        <w:t xml:space="preserve"> dormancy for SCG </w:t>
      </w:r>
      <w:proofErr w:type="spellStart"/>
      <w:r w:rsidRPr="00381B25">
        <w:t>SCells</w:t>
      </w:r>
      <w:proofErr w:type="spellEnd"/>
      <w:r w:rsidRPr="00381B25">
        <w:t xml:space="preserve"> within a deactivated SCG.</w:t>
      </w:r>
    </w:p>
    <w:p w14:paraId="0354FD82" w14:textId="77777777" w:rsidR="00D97E9A" w:rsidRPr="00381B25" w:rsidRDefault="00D97E9A" w:rsidP="008E1F6E">
      <w:pPr>
        <w:tabs>
          <w:tab w:val="left" w:pos="6056"/>
        </w:tabs>
        <w:rPr>
          <w:lang w:eastAsia="ja-JP"/>
        </w:rPr>
      </w:pPr>
    </w:p>
    <w:sectPr w:rsidR="00D97E9A" w:rsidRPr="00381B2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15EEE" w16cex:dateUtc="2021-04-02T00: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3B7F318" w16cid:durableId="24115EE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96D544" w14:textId="77777777" w:rsidR="00AB784F" w:rsidRDefault="00AB784F">
      <w:r>
        <w:separator/>
      </w:r>
    </w:p>
  </w:endnote>
  <w:endnote w:type="continuationSeparator" w:id="0">
    <w:p w14:paraId="59034A23" w14:textId="77777777" w:rsidR="00AB784F" w:rsidRDefault="00AB7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C622F8" w14:textId="77777777" w:rsidR="00BB58AD" w:rsidRDefault="00BB58AD" w:rsidP="00747190">
    <w:pPr>
      <w:pStyle w:val="aa"/>
      <w:framePr w:wrap="around" w:vAnchor="text" w:hAnchor="margin" w:xAlign="center" w:y="1"/>
      <w:rPr>
        <w:rStyle w:val="af8"/>
      </w:rPr>
    </w:pPr>
    <w:r>
      <w:fldChar w:fldCharType="begin"/>
    </w:r>
    <w:r>
      <w:instrText xml:space="preserve">PAGE  </w:instrText>
    </w:r>
    <w:r>
      <w:fldChar w:fldCharType="end"/>
    </w:r>
  </w:p>
  <w:p w14:paraId="2E386C9F" w14:textId="77777777" w:rsidR="00BB58AD" w:rsidRDefault="00BB58AD">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9D318" w14:textId="6C144E3D" w:rsidR="00BB58AD" w:rsidRDefault="00BB58AD" w:rsidP="00747190">
    <w:pPr>
      <w:pStyle w:val="aa"/>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sidR="00730D03">
      <w:rPr>
        <w:rStyle w:val="af8"/>
      </w:rPr>
      <w:t>13</w:t>
    </w:r>
    <w:r>
      <w:rPr>
        <w:rStyle w:val="af8"/>
      </w:rPr>
      <w:fldChar w:fldCharType="end"/>
    </w:r>
  </w:p>
  <w:p w14:paraId="6D143102" w14:textId="77777777" w:rsidR="00BB58AD" w:rsidRDefault="00BB58AD">
    <w:pPr>
      <w:pStyle w:val="a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81D074" w14:textId="77777777" w:rsidR="00730D03" w:rsidRDefault="00730D0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DC0F59" w14:textId="77777777" w:rsidR="00AB784F" w:rsidRDefault="00AB784F">
      <w:r>
        <w:separator/>
      </w:r>
    </w:p>
  </w:footnote>
  <w:footnote w:type="continuationSeparator" w:id="0">
    <w:p w14:paraId="6D1B9A72" w14:textId="77777777" w:rsidR="00AB784F" w:rsidRDefault="00AB78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C0FBF" w14:textId="77777777" w:rsidR="00730D03" w:rsidRDefault="00730D03">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7D0675" w14:textId="77777777" w:rsidR="00BB58AD" w:rsidRDefault="00BB58AD">
    <w:pPr>
      <w:pStyle w:val="a6"/>
      <w:tabs>
        <w:tab w:val="right" w:pos="9639"/>
      </w:tabs>
      <w:rPr>
        <w:lang w:eastAsia="ja-JP"/>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378F9D" w14:textId="77777777" w:rsidR="00730D03" w:rsidRDefault="00730D0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A78B6"/>
    <w:multiLevelType w:val="hybridMultilevel"/>
    <w:tmpl w:val="75A00B12"/>
    <w:lvl w:ilvl="0" w:tplc="0409000B">
      <w:start w:val="1"/>
      <w:numFmt w:val="bullet"/>
      <w:lvlText w:val=""/>
      <w:lvlJc w:val="left"/>
      <w:pPr>
        <w:ind w:left="1240" w:hanging="420"/>
      </w:pPr>
      <w:rPr>
        <w:rFonts w:ascii="Wingdings" w:hAnsi="Wingdings" w:hint="default"/>
      </w:rPr>
    </w:lvl>
    <w:lvl w:ilvl="1" w:tplc="0409000B" w:tentative="1">
      <w:start w:val="1"/>
      <w:numFmt w:val="bullet"/>
      <w:lvlText w:val=""/>
      <w:lvlJc w:val="left"/>
      <w:pPr>
        <w:ind w:left="1660" w:hanging="420"/>
      </w:pPr>
      <w:rPr>
        <w:rFonts w:ascii="Wingdings" w:hAnsi="Wingdings" w:hint="default"/>
      </w:rPr>
    </w:lvl>
    <w:lvl w:ilvl="2" w:tplc="0409000D"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B" w:tentative="1">
      <w:start w:val="1"/>
      <w:numFmt w:val="bullet"/>
      <w:lvlText w:val=""/>
      <w:lvlJc w:val="left"/>
      <w:pPr>
        <w:ind w:left="2920" w:hanging="420"/>
      </w:pPr>
      <w:rPr>
        <w:rFonts w:ascii="Wingdings" w:hAnsi="Wingdings" w:hint="default"/>
      </w:rPr>
    </w:lvl>
    <w:lvl w:ilvl="5" w:tplc="0409000D"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B" w:tentative="1">
      <w:start w:val="1"/>
      <w:numFmt w:val="bullet"/>
      <w:lvlText w:val=""/>
      <w:lvlJc w:val="left"/>
      <w:pPr>
        <w:ind w:left="4180" w:hanging="420"/>
      </w:pPr>
      <w:rPr>
        <w:rFonts w:ascii="Wingdings" w:hAnsi="Wingdings" w:hint="default"/>
      </w:rPr>
    </w:lvl>
    <w:lvl w:ilvl="8" w:tplc="0409000D" w:tentative="1">
      <w:start w:val="1"/>
      <w:numFmt w:val="bullet"/>
      <w:lvlText w:val=""/>
      <w:lvlJc w:val="left"/>
      <w:pPr>
        <w:ind w:left="4600" w:hanging="420"/>
      </w:pPr>
      <w:rPr>
        <w:rFonts w:ascii="Wingdings" w:hAnsi="Wingdings" w:hint="default"/>
      </w:rPr>
    </w:lvl>
  </w:abstractNum>
  <w:abstractNum w:abstractNumId="1" w15:restartNumberingAfterBreak="0">
    <w:nsid w:val="06646471"/>
    <w:multiLevelType w:val="hybridMultilevel"/>
    <w:tmpl w:val="FE7A41A2"/>
    <w:lvl w:ilvl="0" w:tplc="6122CD66">
      <w:start w:val="1"/>
      <w:numFmt w:val="bullet"/>
      <w:lvlText w:val="–"/>
      <w:lvlJc w:val="left"/>
      <w:pPr>
        <w:tabs>
          <w:tab w:val="num" w:pos="720"/>
        </w:tabs>
        <w:ind w:left="720" w:hanging="360"/>
      </w:pPr>
      <w:rPr>
        <w:rFonts w:ascii="Arial" w:hAnsi="Arial" w:hint="default"/>
      </w:rPr>
    </w:lvl>
    <w:lvl w:ilvl="1" w:tplc="4B78A93E">
      <w:start w:val="1"/>
      <w:numFmt w:val="bullet"/>
      <w:lvlText w:val="–"/>
      <w:lvlJc w:val="left"/>
      <w:pPr>
        <w:tabs>
          <w:tab w:val="num" w:pos="1440"/>
        </w:tabs>
        <w:ind w:left="1440" w:hanging="360"/>
      </w:pPr>
      <w:rPr>
        <w:rFonts w:ascii="Arial" w:hAnsi="Arial" w:hint="default"/>
      </w:rPr>
    </w:lvl>
    <w:lvl w:ilvl="2" w:tplc="5E94D790" w:tentative="1">
      <w:start w:val="1"/>
      <w:numFmt w:val="bullet"/>
      <w:lvlText w:val="–"/>
      <w:lvlJc w:val="left"/>
      <w:pPr>
        <w:tabs>
          <w:tab w:val="num" w:pos="2160"/>
        </w:tabs>
        <w:ind w:left="2160" w:hanging="360"/>
      </w:pPr>
      <w:rPr>
        <w:rFonts w:ascii="Arial" w:hAnsi="Arial" w:hint="default"/>
      </w:rPr>
    </w:lvl>
    <w:lvl w:ilvl="3" w:tplc="328ECC70" w:tentative="1">
      <w:start w:val="1"/>
      <w:numFmt w:val="bullet"/>
      <w:lvlText w:val="–"/>
      <w:lvlJc w:val="left"/>
      <w:pPr>
        <w:tabs>
          <w:tab w:val="num" w:pos="2880"/>
        </w:tabs>
        <w:ind w:left="2880" w:hanging="360"/>
      </w:pPr>
      <w:rPr>
        <w:rFonts w:ascii="Arial" w:hAnsi="Arial" w:hint="default"/>
      </w:rPr>
    </w:lvl>
    <w:lvl w:ilvl="4" w:tplc="6C00BB48" w:tentative="1">
      <w:start w:val="1"/>
      <w:numFmt w:val="bullet"/>
      <w:lvlText w:val="–"/>
      <w:lvlJc w:val="left"/>
      <w:pPr>
        <w:tabs>
          <w:tab w:val="num" w:pos="3600"/>
        </w:tabs>
        <w:ind w:left="3600" w:hanging="360"/>
      </w:pPr>
      <w:rPr>
        <w:rFonts w:ascii="Arial" w:hAnsi="Arial" w:hint="default"/>
      </w:rPr>
    </w:lvl>
    <w:lvl w:ilvl="5" w:tplc="45342792" w:tentative="1">
      <w:start w:val="1"/>
      <w:numFmt w:val="bullet"/>
      <w:lvlText w:val="–"/>
      <w:lvlJc w:val="left"/>
      <w:pPr>
        <w:tabs>
          <w:tab w:val="num" w:pos="4320"/>
        </w:tabs>
        <w:ind w:left="4320" w:hanging="360"/>
      </w:pPr>
      <w:rPr>
        <w:rFonts w:ascii="Arial" w:hAnsi="Arial" w:hint="default"/>
      </w:rPr>
    </w:lvl>
    <w:lvl w:ilvl="6" w:tplc="94D42320" w:tentative="1">
      <w:start w:val="1"/>
      <w:numFmt w:val="bullet"/>
      <w:lvlText w:val="–"/>
      <w:lvlJc w:val="left"/>
      <w:pPr>
        <w:tabs>
          <w:tab w:val="num" w:pos="5040"/>
        </w:tabs>
        <w:ind w:left="5040" w:hanging="360"/>
      </w:pPr>
      <w:rPr>
        <w:rFonts w:ascii="Arial" w:hAnsi="Arial" w:hint="default"/>
      </w:rPr>
    </w:lvl>
    <w:lvl w:ilvl="7" w:tplc="F66057A2" w:tentative="1">
      <w:start w:val="1"/>
      <w:numFmt w:val="bullet"/>
      <w:lvlText w:val="–"/>
      <w:lvlJc w:val="left"/>
      <w:pPr>
        <w:tabs>
          <w:tab w:val="num" w:pos="5760"/>
        </w:tabs>
        <w:ind w:left="5760" w:hanging="360"/>
      </w:pPr>
      <w:rPr>
        <w:rFonts w:ascii="Arial" w:hAnsi="Arial" w:hint="default"/>
      </w:rPr>
    </w:lvl>
    <w:lvl w:ilvl="8" w:tplc="504CD65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F07152"/>
    <w:multiLevelType w:val="hybridMultilevel"/>
    <w:tmpl w:val="461610F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 w15:restartNumberingAfterBreak="0">
    <w:nsid w:val="12770AED"/>
    <w:multiLevelType w:val="hybridMultilevel"/>
    <w:tmpl w:val="BF0004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A347BC4"/>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567"/>
        </w:tabs>
        <w:ind w:left="567" w:hanging="567"/>
      </w:pPr>
      <w:rPr>
        <w:rFonts w:hint="eastAsia"/>
      </w:rPr>
    </w:lvl>
    <w:lvl w:ilvl="2">
      <w:start w:val="1"/>
      <w:numFmt w:val="decimal"/>
      <w:lvlText w:val="%1.%2.%3"/>
      <w:lvlJc w:val="left"/>
      <w:pPr>
        <w:tabs>
          <w:tab w:val="num" w:pos="720"/>
        </w:tabs>
        <w:ind w:left="567"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6" w15:restartNumberingAfterBreak="0">
    <w:nsid w:val="1C325AAE"/>
    <w:multiLevelType w:val="hybridMultilevel"/>
    <w:tmpl w:val="2466E18A"/>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03B2BE4"/>
    <w:multiLevelType w:val="hybridMultilevel"/>
    <w:tmpl w:val="19D67E70"/>
    <w:lvl w:ilvl="0" w:tplc="0409000B">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15:restartNumberingAfterBreak="0">
    <w:nsid w:val="20F50813"/>
    <w:multiLevelType w:val="hybridMultilevel"/>
    <w:tmpl w:val="38FEF822"/>
    <w:lvl w:ilvl="0" w:tplc="F662BC9C">
      <w:numFmt w:val="bullet"/>
      <w:lvlText w:val="-"/>
      <w:lvlJc w:val="left"/>
      <w:pPr>
        <w:ind w:left="1619" w:hanging="360"/>
      </w:pPr>
      <w:rPr>
        <w:rFonts w:ascii="Arial" w:eastAsia="ＭＳ 明朝"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21852889"/>
    <w:multiLevelType w:val="hybridMultilevel"/>
    <w:tmpl w:val="72A81DFE"/>
    <w:lvl w:ilvl="0" w:tplc="04090001">
      <w:start w:val="1"/>
      <w:numFmt w:val="bullet"/>
      <w:lvlText w:val=""/>
      <w:lvlJc w:val="left"/>
      <w:pPr>
        <w:ind w:left="820" w:hanging="420"/>
      </w:pPr>
      <w:rPr>
        <w:rFonts w:ascii="Wingdings" w:hAnsi="Wingdings" w:hint="default"/>
      </w:rPr>
    </w:lvl>
    <w:lvl w:ilvl="1" w:tplc="0409000B" w:tentative="1">
      <w:start w:val="1"/>
      <w:numFmt w:val="bullet"/>
      <w:lvlText w:val=""/>
      <w:lvlJc w:val="left"/>
      <w:pPr>
        <w:ind w:left="1240" w:hanging="420"/>
      </w:pPr>
      <w:rPr>
        <w:rFonts w:ascii="Wingdings" w:hAnsi="Wingdings" w:hint="default"/>
      </w:rPr>
    </w:lvl>
    <w:lvl w:ilvl="2" w:tplc="0409000D"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B" w:tentative="1">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10" w15:restartNumberingAfterBreak="0">
    <w:nsid w:val="29C47C1B"/>
    <w:multiLevelType w:val="hybridMultilevel"/>
    <w:tmpl w:val="E58CB16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2BA05321"/>
    <w:multiLevelType w:val="hybridMultilevel"/>
    <w:tmpl w:val="7CF6788E"/>
    <w:lvl w:ilvl="0" w:tplc="EDC6595C">
      <w:start w:val="1"/>
      <w:numFmt w:val="upperLetter"/>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3" w15:restartNumberingAfterBreak="0">
    <w:nsid w:val="2D652E38"/>
    <w:multiLevelType w:val="hybridMultilevel"/>
    <w:tmpl w:val="B5C61B68"/>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17340CF"/>
    <w:multiLevelType w:val="hybridMultilevel"/>
    <w:tmpl w:val="0CA44B5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4BA13D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567"/>
        </w:tabs>
        <w:ind w:left="567" w:hanging="567"/>
      </w:pPr>
      <w:rPr>
        <w:rFonts w:hint="eastAsia"/>
      </w:rPr>
    </w:lvl>
    <w:lvl w:ilvl="2">
      <w:start w:val="1"/>
      <w:numFmt w:val="decimal"/>
      <w:lvlText w:val="%1.%2.%3"/>
      <w:lvlJc w:val="left"/>
      <w:pPr>
        <w:tabs>
          <w:tab w:val="num" w:pos="720"/>
        </w:tabs>
        <w:ind w:left="567"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6" w15:restartNumberingAfterBreak="0">
    <w:nsid w:val="34FF5466"/>
    <w:multiLevelType w:val="hybridMultilevel"/>
    <w:tmpl w:val="430C7D7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81E1291"/>
    <w:multiLevelType w:val="hybridMultilevel"/>
    <w:tmpl w:val="427E270A"/>
    <w:lvl w:ilvl="0" w:tplc="04090001">
      <w:start w:val="1"/>
      <w:numFmt w:val="bullet"/>
      <w:lvlText w:val=""/>
      <w:lvlJc w:val="left"/>
      <w:pPr>
        <w:ind w:left="820" w:hanging="420"/>
      </w:pPr>
      <w:rPr>
        <w:rFonts w:ascii="Wingdings" w:hAnsi="Wingdings" w:hint="default"/>
      </w:rPr>
    </w:lvl>
    <w:lvl w:ilvl="1" w:tplc="0409000B">
      <w:start w:val="1"/>
      <w:numFmt w:val="bullet"/>
      <w:lvlText w:val=""/>
      <w:lvlJc w:val="left"/>
      <w:pPr>
        <w:ind w:left="1240" w:hanging="420"/>
      </w:pPr>
      <w:rPr>
        <w:rFonts w:ascii="Wingdings" w:hAnsi="Wingdings" w:hint="default"/>
      </w:rPr>
    </w:lvl>
    <w:lvl w:ilvl="2" w:tplc="0409000D"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B" w:tentative="1">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F07F9F"/>
    <w:multiLevelType w:val="hybridMultilevel"/>
    <w:tmpl w:val="B642BB20"/>
    <w:lvl w:ilvl="0" w:tplc="04090015">
      <w:start w:val="1"/>
      <w:numFmt w:val="upperLetter"/>
      <w:lvlText w:val="%1)"/>
      <w:lvlJc w:val="left"/>
      <w:pPr>
        <w:ind w:left="988" w:hanging="420"/>
      </w:pPr>
      <w:rPr>
        <w:rFonts w:hint="default"/>
      </w:rPr>
    </w:lvl>
    <w:lvl w:ilvl="1" w:tplc="0409000B">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20" w15:restartNumberingAfterBreak="0">
    <w:nsid w:val="3D8B3F38"/>
    <w:multiLevelType w:val="hybridMultilevel"/>
    <w:tmpl w:val="591CDEDC"/>
    <w:lvl w:ilvl="0" w:tplc="50C8902C">
      <w:start w:val="4"/>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15:restartNumberingAfterBreak="0">
    <w:nsid w:val="3F684BFD"/>
    <w:multiLevelType w:val="hybridMultilevel"/>
    <w:tmpl w:val="D9D6854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0956574"/>
    <w:multiLevelType w:val="hybridMultilevel"/>
    <w:tmpl w:val="DDB639C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14940A8"/>
    <w:multiLevelType w:val="hybridMultilevel"/>
    <w:tmpl w:val="442A8848"/>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6D809C4"/>
    <w:multiLevelType w:val="hybridMultilevel"/>
    <w:tmpl w:val="B3B6C594"/>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597941E2"/>
    <w:multiLevelType w:val="hybridMultilevel"/>
    <w:tmpl w:val="9062873E"/>
    <w:lvl w:ilvl="0" w:tplc="0409000B">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 w15:restartNumberingAfterBreak="0">
    <w:nsid w:val="5A4C6AB4"/>
    <w:multiLevelType w:val="hybridMultilevel"/>
    <w:tmpl w:val="8ED61EAA"/>
    <w:lvl w:ilvl="0" w:tplc="04090001">
      <w:start w:val="1"/>
      <w:numFmt w:val="bullet"/>
      <w:lvlText w:val=""/>
      <w:lvlJc w:val="left"/>
      <w:pPr>
        <w:ind w:left="988" w:hanging="420"/>
      </w:pPr>
      <w:rPr>
        <w:rFonts w:ascii="Wingdings" w:hAnsi="Wingdings"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28"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01302BD"/>
    <w:multiLevelType w:val="hybridMultilevel"/>
    <w:tmpl w:val="54FE0344"/>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0" w15:restartNumberingAfterBreak="0">
    <w:nsid w:val="61374C19"/>
    <w:multiLevelType w:val="hybridMultilevel"/>
    <w:tmpl w:val="5266913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2B574B8"/>
    <w:multiLevelType w:val="hybridMultilevel"/>
    <w:tmpl w:val="2CDA0B8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412500C"/>
    <w:multiLevelType w:val="hybridMultilevel"/>
    <w:tmpl w:val="2E840DA2"/>
    <w:lvl w:ilvl="0" w:tplc="0409000F">
      <w:start w:val="1"/>
      <w:numFmt w:val="decimal"/>
      <w:lvlText w:val="%1."/>
      <w:lvlJc w:val="left"/>
      <w:pPr>
        <w:ind w:left="820" w:hanging="420"/>
      </w:pPr>
      <w:rPr>
        <w:rFonts w:hint="default"/>
      </w:rPr>
    </w:lvl>
    <w:lvl w:ilvl="1" w:tplc="0409000B">
      <w:start w:val="1"/>
      <w:numFmt w:val="bullet"/>
      <w:lvlText w:val=""/>
      <w:lvlJc w:val="left"/>
      <w:pPr>
        <w:ind w:left="1240" w:hanging="420"/>
      </w:pPr>
      <w:rPr>
        <w:rFonts w:ascii="Wingdings" w:hAnsi="Wingdings" w:hint="default"/>
      </w:rPr>
    </w:lvl>
    <w:lvl w:ilvl="2" w:tplc="0409000D"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B" w:tentative="1">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33" w15:restartNumberingAfterBreak="0">
    <w:nsid w:val="689E4DAB"/>
    <w:multiLevelType w:val="hybridMultilevel"/>
    <w:tmpl w:val="D11E11C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567"/>
        </w:tabs>
        <w:ind w:left="567" w:hanging="567"/>
      </w:pPr>
      <w:rPr>
        <w:rFonts w:hint="eastAsia"/>
      </w:rPr>
    </w:lvl>
    <w:lvl w:ilvl="2">
      <w:start w:val="1"/>
      <w:numFmt w:val="decimal"/>
      <w:lvlText w:val="%1.%2.%3"/>
      <w:lvlJc w:val="left"/>
      <w:pPr>
        <w:tabs>
          <w:tab w:val="num" w:pos="720"/>
        </w:tabs>
        <w:ind w:left="567"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5" w15:restartNumberingAfterBreak="0">
    <w:nsid w:val="70123DE7"/>
    <w:multiLevelType w:val="hybridMultilevel"/>
    <w:tmpl w:val="951CCB7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4"/>
        </w:tabs>
        <w:ind w:left="464" w:hanging="360"/>
      </w:pPr>
      <w:rPr>
        <w:rFonts w:ascii="Courier New" w:hAnsi="Courier New" w:cs="Courier New" w:hint="default"/>
      </w:rPr>
    </w:lvl>
    <w:lvl w:ilvl="2" w:tplc="04090005" w:tentative="1">
      <w:start w:val="1"/>
      <w:numFmt w:val="bullet"/>
      <w:lvlText w:val=""/>
      <w:lvlJc w:val="left"/>
      <w:pPr>
        <w:tabs>
          <w:tab w:val="num" w:pos="1184"/>
        </w:tabs>
        <w:ind w:left="1184" w:hanging="360"/>
      </w:pPr>
      <w:rPr>
        <w:rFonts w:ascii="Wingdings" w:hAnsi="Wingdings" w:hint="default"/>
      </w:rPr>
    </w:lvl>
    <w:lvl w:ilvl="3" w:tplc="04090001" w:tentative="1">
      <w:start w:val="1"/>
      <w:numFmt w:val="bullet"/>
      <w:lvlText w:val=""/>
      <w:lvlJc w:val="left"/>
      <w:pPr>
        <w:tabs>
          <w:tab w:val="num" w:pos="1904"/>
        </w:tabs>
        <w:ind w:left="1904" w:hanging="360"/>
      </w:pPr>
      <w:rPr>
        <w:rFonts w:ascii="Symbol" w:hAnsi="Symbol" w:hint="default"/>
      </w:rPr>
    </w:lvl>
    <w:lvl w:ilvl="4" w:tplc="04090003" w:tentative="1">
      <w:start w:val="1"/>
      <w:numFmt w:val="bullet"/>
      <w:lvlText w:val="o"/>
      <w:lvlJc w:val="left"/>
      <w:pPr>
        <w:tabs>
          <w:tab w:val="num" w:pos="2624"/>
        </w:tabs>
        <w:ind w:left="2624" w:hanging="360"/>
      </w:pPr>
      <w:rPr>
        <w:rFonts w:ascii="Courier New" w:hAnsi="Courier New" w:cs="Courier New" w:hint="default"/>
      </w:rPr>
    </w:lvl>
    <w:lvl w:ilvl="5" w:tplc="04090005" w:tentative="1">
      <w:start w:val="1"/>
      <w:numFmt w:val="bullet"/>
      <w:lvlText w:val=""/>
      <w:lvlJc w:val="left"/>
      <w:pPr>
        <w:tabs>
          <w:tab w:val="num" w:pos="3344"/>
        </w:tabs>
        <w:ind w:left="3344" w:hanging="360"/>
      </w:pPr>
      <w:rPr>
        <w:rFonts w:ascii="Wingdings" w:hAnsi="Wingdings" w:hint="default"/>
      </w:rPr>
    </w:lvl>
    <w:lvl w:ilvl="6" w:tplc="04090001" w:tentative="1">
      <w:start w:val="1"/>
      <w:numFmt w:val="bullet"/>
      <w:lvlText w:val=""/>
      <w:lvlJc w:val="left"/>
      <w:pPr>
        <w:tabs>
          <w:tab w:val="num" w:pos="4064"/>
        </w:tabs>
        <w:ind w:left="4064" w:hanging="360"/>
      </w:pPr>
      <w:rPr>
        <w:rFonts w:ascii="Symbol" w:hAnsi="Symbol" w:hint="default"/>
      </w:rPr>
    </w:lvl>
    <w:lvl w:ilvl="7" w:tplc="04090003" w:tentative="1">
      <w:start w:val="1"/>
      <w:numFmt w:val="bullet"/>
      <w:lvlText w:val="o"/>
      <w:lvlJc w:val="left"/>
      <w:pPr>
        <w:tabs>
          <w:tab w:val="num" w:pos="4784"/>
        </w:tabs>
        <w:ind w:left="4784" w:hanging="360"/>
      </w:pPr>
      <w:rPr>
        <w:rFonts w:ascii="Courier New" w:hAnsi="Courier New" w:cs="Courier New" w:hint="default"/>
      </w:rPr>
    </w:lvl>
    <w:lvl w:ilvl="8" w:tplc="04090005" w:tentative="1">
      <w:start w:val="1"/>
      <w:numFmt w:val="bullet"/>
      <w:lvlText w:val=""/>
      <w:lvlJc w:val="left"/>
      <w:pPr>
        <w:tabs>
          <w:tab w:val="num" w:pos="5504"/>
        </w:tabs>
        <w:ind w:left="5504" w:hanging="360"/>
      </w:pPr>
      <w:rPr>
        <w:rFonts w:ascii="Wingdings" w:hAnsi="Wingdings" w:hint="default"/>
      </w:rPr>
    </w:lvl>
  </w:abstractNum>
  <w:abstractNum w:abstractNumId="37" w15:restartNumberingAfterBreak="0">
    <w:nsid w:val="70A11D6E"/>
    <w:multiLevelType w:val="hybridMultilevel"/>
    <w:tmpl w:val="7C3C7EBA"/>
    <w:lvl w:ilvl="0" w:tplc="71D6B55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13311D1"/>
    <w:multiLevelType w:val="hybridMultilevel"/>
    <w:tmpl w:val="E252FA7E"/>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0409000F">
      <w:start w:val="1"/>
      <w:numFmt w:val="decimal"/>
      <w:lvlText w:val="%4."/>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39" w15:restartNumberingAfterBreak="0">
    <w:nsid w:val="71E6527E"/>
    <w:multiLevelType w:val="hybridMultilevel"/>
    <w:tmpl w:val="CA688A5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9E87B44"/>
    <w:multiLevelType w:val="hybridMultilevel"/>
    <w:tmpl w:val="8088637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B03725D"/>
    <w:multiLevelType w:val="hybridMultilevel"/>
    <w:tmpl w:val="418AB6F4"/>
    <w:lvl w:ilvl="0" w:tplc="E2321514">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C36702"/>
    <w:multiLevelType w:val="hybridMultilevel"/>
    <w:tmpl w:val="0718A590"/>
    <w:lvl w:ilvl="0" w:tplc="26D29A58">
      <w:start w:val="9"/>
      <w:numFmt w:val="bullet"/>
      <w:lvlText w:val="-"/>
      <w:lvlJc w:val="left"/>
      <w:pPr>
        <w:ind w:left="704" w:hanging="420"/>
      </w:pPr>
      <w:rPr>
        <w:rFonts w:ascii="Arial" w:eastAsia="ＭＳ Ｐゴシック"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4" w15:restartNumberingAfterBreak="0">
    <w:nsid w:val="7F9E2DA6"/>
    <w:multiLevelType w:val="hybridMultilevel"/>
    <w:tmpl w:val="FAF4EAD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8"/>
  </w:num>
  <w:num w:numId="2">
    <w:abstractNumId w:val="34"/>
  </w:num>
  <w:num w:numId="3">
    <w:abstractNumId w:val="22"/>
  </w:num>
  <w:num w:numId="4">
    <w:abstractNumId w:val="7"/>
  </w:num>
  <w:num w:numId="5">
    <w:abstractNumId w:val="26"/>
  </w:num>
  <w:num w:numId="6">
    <w:abstractNumId w:val="13"/>
  </w:num>
  <w:num w:numId="7">
    <w:abstractNumId w:val="36"/>
  </w:num>
  <w:num w:numId="8">
    <w:abstractNumId w:val="37"/>
  </w:num>
  <w:num w:numId="9">
    <w:abstractNumId w:val="8"/>
  </w:num>
  <w:num w:numId="10">
    <w:abstractNumId w:val="20"/>
  </w:num>
  <w:num w:numId="11">
    <w:abstractNumId w:val="42"/>
  </w:num>
  <w:num w:numId="12">
    <w:abstractNumId w:val="11"/>
  </w:num>
  <w:num w:numId="13">
    <w:abstractNumId w:val="28"/>
  </w:num>
  <w:num w:numId="14">
    <w:abstractNumId w:val="24"/>
  </w:num>
  <w:num w:numId="15">
    <w:abstractNumId w:val="43"/>
  </w:num>
  <w:num w:numId="16">
    <w:abstractNumId w:val="18"/>
  </w:num>
  <w:num w:numId="17">
    <w:abstractNumId w:val="39"/>
  </w:num>
  <w:num w:numId="18">
    <w:abstractNumId w:val="30"/>
  </w:num>
  <w:num w:numId="19">
    <w:abstractNumId w:val="31"/>
  </w:num>
  <w:num w:numId="20">
    <w:abstractNumId w:val="41"/>
  </w:num>
  <w:num w:numId="21">
    <w:abstractNumId w:val="3"/>
  </w:num>
  <w:num w:numId="22">
    <w:abstractNumId w:val="25"/>
  </w:num>
  <w:num w:numId="23">
    <w:abstractNumId w:val="27"/>
  </w:num>
  <w:num w:numId="24">
    <w:abstractNumId w:val="4"/>
  </w:num>
  <w:num w:numId="25">
    <w:abstractNumId w:val="16"/>
  </w:num>
  <w:num w:numId="26">
    <w:abstractNumId w:val="14"/>
  </w:num>
  <w:num w:numId="27">
    <w:abstractNumId w:val="33"/>
  </w:num>
  <w:num w:numId="28">
    <w:abstractNumId w:val="2"/>
  </w:num>
  <w:num w:numId="29">
    <w:abstractNumId w:val="44"/>
  </w:num>
  <w:num w:numId="30">
    <w:abstractNumId w:val="10"/>
  </w:num>
  <w:num w:numId="31">
    <w:abstractNumId w:val="17"/>
  </w:num>
  <w:num w:numId="32">
    <w:abstractNumId w:val="35"/>
  </w:num>
  <w:num w:numId="33">
    <w:abstractNumId w:val="23"/>
  </w:num>
  <w:num w:numId="34">
    <w:abstractNumId w:val="0"/>
  </w:num>
  <w:num w:numId="35">
    <w:abstractNumId w:val="15"/>
  </w:num>
  <w:num w:numId="36">
    <w:abstractNumId w:val="9"/>
  </w:num>
  <w:num w:numId="37">
    <w:abstractNumId w:val="5"/>
  </w:num>
  <w:num w:numId="38">
    <w:abstractNumId w:val="29"/>
  </w:num>
  <w:num w:numId="39">
    <w:abstractNumId w:val="1"/>
  </w:num>
  <w:num w:numId="40">
    <w:abstractNumId w:val="32"/>
  </w:num>
  <w:num w:numId="41">
    <w:abstractNumId w:val="19"/>
  </w:num>
  <w:num w:numId="42">
    <w:abstractNumId w:val="12"/>
  </w:num>
  <w:num w:numId="43">
    <w:abstractNumId w:val="21"/>
  </w:num>
  <w:num w:numId="44">
    <w:abstractNumId w:val="40"/>
  </w:num>
  <w:num w:numId="45">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1"/>
  <w:removePersonalInformation/>
  <w:removeDateAndTime/>
  <w:printFractionalCharacterWidth/>
  <w:embedSystemFonts/>
  <w:bordersDoNotSurroundHeader/>
  <w:bordersDoNotSurroundFooter/>
  <w:activeWritingStyle w:appName="MSWord" w:lang="en-GB" w:vendorID="64" w:dllVersion="5" w:nlCheck="1" w:checkStyle="1"/>
  <w:activeWritingStyle w:appName="MSWord" w:lang="ja-JP" w:vendorID="64" w:dllVersion="5" w:nlCheck="1" w:checkStyle="1"/>
  <w:activeWritingStyle w:appName="MSWord" w:lang="en-GB" w:vendorID="64" w:dllVersion="6" w:nlCheck="1" w:checkStyle="1"/>
  <w:activeWritingStyle w:appName="MSWord" w:lang="ja-JP" w:vendorID="64" w:dllVersion="6" w:nlCheck="1" w:checkStyle="1"/>
  <w:activeWritingStyle w:appName="MSWord" w:lang="en-US" w:vendorID="64" w:dllVersion="6"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0978"/>
    <w:rsid w:val="00000CF5"/>
    <w:rsid w:val="00000F17"/>
    <w:rsid w:val="00001BF0"/>
    <w:rsid w:val="00001E18"/>
    <w:rsid w:val="00002026"/>
    <w:rsid w:val="00002086"/>
    <w:rsid w:val="000020AE"/>
    <w:rsid w:val="000020F7"/>
    <w:rsid w:val="000022B9"/>
    <w:rsid w:val="00002480"/>
    <w:rsid w:val="00002501"/>
    <w:rsid w:val="0000286A"/>
    <w:rsid w:val="00002993"/>
    <w:rsid w:val="00002F38"/>
    <w:rsid w:val="00002FFD"/>
    <w:rsid w:val="000036D2"/>
    <w:rsid w:val="00003DAD"/>
    <w:rsid w:val="00003F4F"/>
    <w:rsid w:val="00004637"/>
    <w:rsid w:val="0000526E"/>
    <w:rsid w:val="0000585D"/>
    <w:rsid w:val="00006587"/>
    <w:rsid w:val="000065A3"/>
    <w:rsid w:val="0000679A"/>
    <w:rsid w:val="00006D48"/>
    <w:rsid w:val="00006E02"/>
    <w:rsid w:val="0000715C"/>
    <w:rsid w:val="000071FB"/>
    <w:rsid w:val="0000746F"/>
    <w:rsid w:val="00007862"/>
    <w:rsid w:val="000078EA"/>
    <w:rsid w:val="00007D45"/>
    <w:rsid w:val="00010968"/>
    <w:rsid w:val="000111C0"/>
    <w:rsid w:val="00011209"/>
    <w:rsid w:val="000112A5"/>
    <w:rsid w:val="0001162C"/>
    <w:rsid w:val="000117F8"/>
    <w:rsid w:val="00011B39"/>
    <w:rsid w:val="00011D85"/>
    <w:rsid w:val="000121D8"/>
    <w:rsid w:val="000124E6"/>
    <w:rsid w:val="00012598"/>
    <w:rsid w:val="00012FFB"/>
    <w:rsid w:val="00013589"/>
    <w:rsid w:val="00013786"/>
    <w:rsid w:val="00013E09"/>
    <w:rsid w:val="000142AA"/>
    <w:rsid w:val="000144BC"/>
    <w:rsid w:val="0001462B"/>
    <w:rsid w:val="00014776"/>
    <w:rsid w:val="000147A7"/>
    <w:rsid w:val="000148EC"/>
    <w:rsid w:val="000150ED"/>
    <w:rsid w:val="00015279"/>
    <w:rsid w:val="0001527A"/>
    <w:rsid w:val="00015391"/>
    <w:rsid w:val="000153BC"/>
    <w:rsid w:val="0001552D"/>
    <w:rsid w:val="00015C70"/>
    <w:rsid w:val="00015C84"/>
    <w:rsid w:val="00015F03"/>
    <w:rsid w:val="00016011"/>
    <w:rsid w:val="000161F7"/>
    <w:rsid w:val="0001647B"/>
    <w:rsid w:val="0001651F"/>
    <w:rsid w:val="0001675D"/>
    <w:rsid w:val="00016986"/>
    <w:rsid w:val="00016C93"/>
    <w:rsid w:val="00016E42"/>
    <w:rsid w:val="00016F39"/>
    <w:rsid w:val="0001715D"/>
    <w:rsid w:val="000171DE"/>
    <w:rsid w:val="00017A1C"/>
    <w:rsid w:val="00017A1E"/>
    <w:rsid w:val="00017AD0"/>
    <w:rsid w:val="00017C66"/>
    <w:rsid w:val="00017D6A"/>
    <w:rsid w:val="000200B5"/>
    <w:rsid w:val="0002018E"/>
    <w:rsid w:val="000202F8"/>
    <w:rsid w:val="00020590"/>
    <w:rsid w:val="00020A67"/>
    <w:rsid w:val="00020B6C"/>
    <w:rsid w:val="00020BE8"/>
    <w:rsid w:val="000211C5"/>
    <w:rsid w:val="0002125F"/>
    <w:rsid w:val="0002134A"/>
    <w:rsid w:val="000217D1"/>
    <w:rsid w:val="00021B75"/>
    <w:rsid w:val="0002248D"/>
    <w:rsid w:val="0002255B"/>
    <w:rsid w:val="0002295B"/>
    <w:rsid w:val="00022A8D"/>
    <w:rsid w:val="00022B0C"/>
    <w:rsid w:val="00022C2A"/>
    <w:rsid w:val="000233EB"/>
    <w:rsid w:val="00023442"/>
    <w:rsid w:val="00023C30"/>
    <w:rsid w:val="00023D10"/>
    <w:rsid w:val="00023F04"/>
    <w:rsid w:val="00024102"/>
    <w:rsid w:val="0002463A"/>
    <w:rsid w:val="00024A6D"/>
    <w:rsid w:val="00024CCA"/>
    <w:rsid w:val="00024D39"/>
    <w:rsid w:val="0002541F"/>
    <w:rsid w:val="00025598"/>
    <w:rsid w:val="000255CD"/>
    <w:rsid w:val="00025620"/>
    <w:rsid w:val="000259DA"/>
    <w:rsid w:val="00025A46"/>
    <w:rsid w:val="00025BE1"/>
    <w:rsid w:val="00025F73"/>
    <w:rsid w:val="00026329"/>
    <w:rsid w:val="00026516"/>
    <w:rsid w:val="00026734"/>
    <w:rsid w:val="00026CD4"/>
    <w:rsid w:val="000270D9"/>
    <w:rsid w:val="00027239"/>
    <w:rsid w:val="000273E2"/>
    <w:rsid w:val="00027816"/>
    <w:rsid w:val="000279E7"/>
    <w:rsid w:val="00030111"/>
    <w:rsid w:val="00030203"/>
    <w:rsid w:val="000303E4"/>
    <w:rsid w:val="00030746"/>
    <w:rsid w:val="000309BE"/>
    <w:rsid w:val="000309FD"/>
    <w:rsid w:val="00030E78"/>
    <w:rsid w:val="00031206"/>
    <w:rsid w:val="00031362"/>
    <w:rsid w:val="000314F2"/>
    <w:rsid w:val="0003176D"/>
    <w:rsid w:val="0003198F"/>
    <w:rsid w:val="00031DDC"/>
    <w:rsid w:val="00031E82"/>
    <w:rsid w:val="0003205F"/>
    <w:rsid w:val="000321C3"/>
    <w:rsid w:val="00032369"/>
    <w:rsid w:val="000324E5"/>
    <w:rsid w:val="000330A3"/>
    <w:rsid w:val="00033716"/>
    <w:rsid w:val="00033C93"/>
    <w:rsid w:val="00034239"/>
    <w:rsid w:val="00034341"/>
    <w:rsid w:val="000347B8"/>
    <w:rsid w:val="00034874"/>
    <w:rsid w:val="000348F7"/>
    <w:rsid w:val="000349DD"/>
    <w:rsid w:val="00034CB6"/>
    <w:rsid w:val="00034DB6"/>
    <w:rsid w:val="00034F0A"/>
    <w:rsid w:val="0003514E"/>
    <w:rsid w:val="00035AB3"/>
    <w:rsid w:val="00035C47"/>
    <w:rsid w:val="00035E0E"/>
    <w:rsid w:val="00036173"/>
    <w:rsid w:val="00036241"/>
    <w:rsid w:val="000362AC"/>
    <w:rsid w:val="000363F1"/>
    <w:rsid w:val="0003667F"/>
    <w:rsid w:val="00036980"/>
    <w:rsid w:val="000369D1"/>
    <w:rsid w:val="000369D4"/>
    <w:rsid w:val="00036B38"/>
    <w:rsid w:val="00036CA0"/>
    <w:rsid w:val="00036D67"/>
    <w:rsid w:val="00036FA4"/>
    <w:rsid w:val="0003754A"/>
    <w:rsid w:val="00037692"/>
    <w:rsid w:val="00037881"/>
    <w:rsid w:val="00037D1D"/>
    <w:rsid w:val="00040129"/>
    <w:rsid w:val="000403E1"/>
    <w:rsid w:val="000408E3"/>
    <w:rsid w:val="00041151"/>
    <w:rsid w:val="00041247"/>
    <w:rsid w:val="0004138B"/>
    <w:rsid w:val="000414BF"/>
    <w:rsid w:val="00041B80"/>
    <w:rsid w:val="00042389"/>
    <w:rsid w:val="00042571"/>
    <w:rsid w:val="000426AC"/>
    <w:rsid w:val="00043099"/>
    <w:rsid w:val="00043A37"/>
    <w:rsid w:val="00043C51"/>
    <w:rsid w:val="000443A0"/>
    <w:rsid w:val="00044450"/>
    <w:rsid w:val="00044462"/>
    <w:rsid w:val="000444FD"/>
    <w:rsid w:val="000450B9"/>
    <w:rsid w:val="000453D0"/>
    <w:rsid w:val="0004555C"/>
    <w:rsid w:val="00045787"/>
    <w:rsid w:val="00045D6B"/>
    <w:rsid w:val="00045E78"/>
    <w:rsid w:val="0004633C"/>
    <w:rsid w:val="00046D4A"/>
    <w:rsid w:val="000470EA"/>
    <w:rsid w:val="00047173"/>
    <w:rsid w:val="000472F5"/>
    <w:rsid w:val="00047827"/>
    <w:rsid w:val="00047957"/>
    <w:rsid w:val="000502A6"/>
    <w:rsid w:val="000502DD"/>
    <w:rsid w:val="00050AE7"/>
    <w:rsid w:val="00051272"/>
    <w:rsid w:val="00051614"/>
    <w:rsid w:val="00052A59"/>
    <w:rsid w:val="00052B2C"/>
    <w:rsid w:val="00052DC9"/>
    <w:rsid w:val="00052DEA"/>
    <w:rsid w:val="00052E2C"/>
    <w:rsid w:val="0005378F"/>
    <w:rsid w:val="00053ECF"/>
    <w:rsid w:val="00054A01"/>
    <w:rsid w:val="00054C6C"/>
    <w:rsid w:val="000552F0"/>
    <w:rsid w:val="000555B2"/>
    <w:rsid w:val="000555DA"/>
    <w:rsid w:val="00055E88"/>
    <w:rsid w:val="00056048"/>
    <w:rsid w:val="00056473"/>
    <w:rsid w:val="00056545"/>
    <w:rsid w:val="000569C0"/>
    <w:rsid w:val="00056CBF"/>
    <w:rsid w:val="000571A7"/>
    <w:rsid w:val="00057AAA"/>
    <w:rsid w:val="00057C76"/>
    <w:rsid w:val="00057C85"/>
    <w:rsid w:val="00060571"/>
    <w:rsid w:val="00060E07"/>
    <w:rsid w:val="000610B1"/>
    <w:rsid w:val="00061D0D"/>
    <w:rsid w:val="00061D2B"/>
    <w:rsid w:val="000623C0"/>
    <w:rsid w:val="0006245D"/>
    <w:rsid w:val="000627F5"/>
    <w:rsid w:val="0006296A"/>
    <w:rsid w:val="00062984"/>
    <w:rsid w:val="00062998"/>
    <w:rsid w:val="00062B7B"/>
    <w:rsid w:val="000632CD"/>
    <w:rsid w:val="0006365C"/>
    <w:rsid w:val="00063708"/>
    <w:rsid w:val="00063B2C"/>
    <w:rsid w:val="00064342"/>
    <w:rsid w:val="0006466C"/>
    <w:rsid w:val="000648E4"/>
    <w:rsid w:val="00064AC3"/>
    <w:rsid w:val="00064D13"/>
    <w:rsid w:val="000654C1"/>
    <w:rsid w:val="000655E4"/>
    <w:rsid w:val="00065669"/>
    <w:rsid w:val="000657C9"/>
    <w:rsid w:val="00065827"/>
    <w:rsid w:val="00065C4F"/>
    <w:rsid w:val="00065C86"/>
    <w:rsid w:val="00065D59"/>
    <w:rsid w:val="00066137"/>
    <w:rsid w:val="00066A8C"/>
    <w:rsid w:val="00066BE1"/>
    <w:rsid w:val="00067403"/>
    <w:rsid w:val="0006753A"/>
    <w:rsid w:val="000679DE"/>
    <w:rsid w:val="000704F5"/>
    <w:rsid w:val="00070513"/>
    <w:rsid w:val="000706D0"/>
    <w:rsid w:val="0007080B"/>
    <w:rsid w:val="00070908"/>
    <w:rsid w:val="00070B32"/>
    <w:rsid w:val="00070FEF"/>
    <w:rsid w:val="000711D0"/>
    <w:rsid w:val="00071866"/>
    <w:rsid w:val="000722BC"/>
    <w:rsid w:val="000727B2"/>
    <w:rsid w:val="000728E2"/>
    <w:rsid w:val="000728FB"/>
    <w:rsid w:val="00072BB4"/>
    <w:rsid w:val="00072DA6"/>
    <w:rsid w:val="00073160"/>
    <w:rsid w:val="000734B3"/>
    <w:rsid w:val="00074216"/>
    <w:rsid w:val="00074559"/>
    <w:rsid w:val="00074914"/>
    <w:rsid w:val="000749BD"/>
    <w:rsid w:val="00075064"/>
    <w:rsid w:val="0007543A"/>
    <w:rsid w:val="00075866"/>
    <w:rsid w:val="00075B33"/>
    <w:rsid w:val="00075EF8"/>
    <w:rsid w:val="00075F14"/>
    <w:rsid w:val="00075FCC"/>
    <w:rsid w:val="00076715"/>
    <w:rsid w:val="00076955"/>
    <w:rsid w:val="00076C4C"/>
    <w:rsid w:val="00077128"/>
    <w:rsid w:val="000773B2"/>
    <w:rsid w:val="00077440"/>
    <w:rsid w:val="00077472"/>
    <w:rsid w:val="0007772D"/>
    <w:rsid w:val="000779DF"/>
    <w:rsid w:val="00077F02"/>
    <w:rsid w:val="00080446"/>
    <w:rsid w:val="0008050D"/>
    <w:rsid w:val="00080C56"/>
    <w:rsid w:val="00080D38"/>
    <w:rsid w:val="00080E00"/>
    <w:rsid w:val="00080E86"/>
    <w:rsid w:val="000812A8"/>
    <w:rsid w:val="000814CF"/>
    <w:rsid w:val="00081AFC"/>
    <w:rsid w:val="00081D4F"/>
    <w:rsid w:val="00081DB6"/>
    <w:rsid w:val="00081F48"/>
    <w:rsid w:val="0008216A"/>
    <w:rsid w:val="00082960"/>
    <w:rsid w:val="00082B71"/>
    <w:rsid w:val="00082CFF"/>
    <w:rsid w:val="00082DC3"/>
    <w:rsid w:val="00082EF6"/>
    <w:rsid w:val="0008304C"/>
    <w:rsid w:val="0008389D"/>
    <w:rsid w:val="00083FB2"/>
    <w:rsid w:val="00084231"/>
    <w:rsid w:val="0008458A"/>
    <w:rsid w:val="00084B18"/>
    <w:rsid w:val="00084D2D"/>
    <w:rsid w:val="00084FC2"/>
    <w:rsid w:val="000851E8"/>
    <w:rsid w:val="000856C5"/>
    <w:rsid w:val="00085C05"/>
    <w:rsid w:val="00085CC4"/>
    <w:rsid w:val="00086571"/>
    <w:rsid w:val="00086C06"/>
    <w:rsid w:val="00086D94"/>
    <w:rsid w:val="000871C9"/>
    <w:rsid w:val="000874DD"/>
    <w:rsid w:val="00087B64"/>
    <w:rsid w:val="00090113"/>
    <w:rsid w:val="0009085B"/>
    <w:rsid w:val="00090BBC"/>
    <w:rsid w:val="00090E1D"/>
    <w:rsid w:val="00091469"/>
    <w:rsid w:val="000914FE"/>
    <w:rsid w:val="00091984"/>
    <w:rsid w:val="00091AA5"/>
    <w:rsid w:val="00091B5B"/>
    <w:rsid w:val="00091E5B"/>
    <w:rsid w:val="000926AA"/>
    <w:rsid w:val="00092A46"/>
    <w:rsid w:val="00092CDF"/>
    <w:rsid w:val="000931F9"/>
    <w:rsid w:val="00093257"/>
    <w:rsid w:val="000932A3"/>
    <w:rsid w:val="0009375D"/>
    <w:rsid w:val="00093A19"/>
    <w:rsid w:val="00093DAC"/>
    <w:rsid w:val="000945B8"/>
    <w:rsid w:val="0009475F"/>
    <w:rsid w:val="00094CF7"/>
    <w:rsid w:val="0009539E"/>
    <w:rsid w:val="0009566B"/>
    <w:rsid w:val="000958BD"/>
    <w:rsid w:val="000958DD"/>
    <w:rsid w:val="000959B5"/>
    <w:rsid w:val="00095C49"/>
    <w:rsid w:val="00096180"/>
    <w:rsid w:val="000965C4"/>
    <w:rsid w:val="00096B32"/>
    <w:rsid w:val="00096BCE"/>
    <w:rsid w:val="00096DDE"/>
    <w:rsid w:val="000A02CC"/>
    <w:rsid w:val="000A0872"/>
    <w:rsid w:val="000A0A93"/>
    <w:rsid w:val="000A0ACA"/>
    <w:rsid w:val="000A0F18"/>
    <w:rsid w:val="000A0F36"/>
    <w:rsid w:val="000A11EC"/>
    <w:rsid w:val="000A1209"/>
    <w:rsid w:val="000A18C3"/>
    <w:rsid w:val="000A1C05"/>
    <w:rsid w:val="000A211F"/>
    <w:rsid w:val="000A2230"/>
    <w:rsid w:val="000A25C3"/>
    <w:rsid w:val="000A2678"/>
    <w:rsid w:val="000A26A1"/>
    <w:rsid w:val="000A2A53"/>
    <w:rsid w:val="000A2B88"/>
    <w:rsid w:val="000A2BBE"/>
    <w:rsid w:val="000A2F49"/>
    <w:rsid w:val="000A33E7"/>
    <w:rsid w:val="000A347B"/>
    <w:rsid w:val="000A3483"/>
    <w:rsid w:val="000A390F"/>
    <w:rsid w:val="000A397D"/>
    <w:rsid w:val="000A42D9"/>
    <w:rsid w:val="000A42E8"/>
    <w:rsid w:val="000A4309"/>
    <w:rsid w:val="000A45F5"/>
    <w:rsid w:val="000A47C4"/>
    <w:rsid w:val="000A4BD4"/>
    <w:rsid w:val="000A4FB5"/>
    <w:rsid w:val="000A4FFC"/>
    <w:rsid w:val="000A5189"/>
    <w:rsid w:val="000A5228"/>
    <w:rsid w:val="000A56CE"/>
    <w:rsid w:val="000A5839"/>
    <w:rsid w:val="000A5C23"/>
    <w:rsid w:val="000A66F3"/>
    <w:rsid w:val="000A6728"/>
    <w:rsid w:val="000A6978"/>
    <w:rsid w:val="000A6D28"/>
    <w:rsid w:val="000A70AD"/>
    <w:rsid w:val="000A7532"/>
    <w:rsid w:val="000A7A4F"/>
    <w:rsid w:val="000A7A5F"/>
    <w:rsid w:val="000A7BCB"/>
    <w:rsid w:val="000B0254"/>
    <w:rsid w:val="000B0477"/>
    <w:rsid w:val="000B0A05"/>
    <w:rsid w:val="000B0ADA"/>
    <w:rsid w:val="000B0B44"/>
    <w:rsid w:val="000B0F21"/>
    <w:rsid w:val="000B1214"/>
    <w:rsid w:val="000B177A"/>
    <w:rsid w:val="000B1933"/>
    <w:rsid w:val="000B1AC9"/>
    <w:rsid w:val="000B1CC1"/>
    <w:rsid w:val="000B208B"/>
    <w:rsid w:val="000B210D"/>
    <w:rsid w:val="000B21A5"/>
    <w:rsid w:val="000B2843"/>
    <w:rsid w:val="000B28A1"/>
    <w:rsid w:val="000B2AE9"/>
    <w:rsid w:val="000B2BA4"/>
    <w:rsid w:val="000B2BE6"/>
    <w:rsid w:val="000B30E6"/>
    <w:rsid w:val="000B3122"/>
    <w:rsid w:val="000B3A4B"/>
    <w:rsid w:val="000B3C3B"/>
    <w:rsid w:val="000B3FAF"/>
    <w:rsid w:val="000B40AD"/>
    <w:rsid w:val="000B421B"/>
    <w:rsid w:val="000B4AD3"/>
    <w:rsid w:val="000B4DDE"/>
    <w:rsid w:val="000B54AF"/>
    <w:rsid w:val="000B5CFA"/>
    <w:rsid w:val="000B5E78"/>
    <w:rsid w:val="000B6306"/>
    <w:rsid w:val="000B63D9"/>
    <w:rsid w:val="000B6CD8"/>
    <w:rsid w:val="000B735A"/>
    <w:rsid w:val="000B73FE"/>
    <w:rsid w:val="000B7540"/>
    <w:rsid w:val="000B7767"/>
    <w:rsid w:val="000B7828"/>
    <w:rsid w:val="000B7ABE"/>
    <w:rsid w:val="000B7C1D"/>
    <w:rsid w:val="000B7C8D"/>
    <w:rsid w:val="000B7E1B"/>
    <w:rsid w:val="000C02B1"/>
    <w:rsid w:val="000C0438"/>
    <w:rsid w:val="000C0AF6"/>
    <w:rsid w:val="000C0F8B"/>
    <w:rsid w:val="000C1A48"/>
    <w:rsid w:val="000C2429"/>
    <w:rsid w:val="000C26FF"/>
    <w:rsid w:val="000C2AE3"/>
    <w:rsid w:val="000C3068"/>
    <w:rsid w:val="000C3515"/>
    <w:rsid w:val="000C4057"/>
    <w:rsid w:val="000C407C"/>
    <w:rsid w:val="000C41FD"/>
    <w:rsid w:val="000C5076"/>
    <w:rsid w:val="000C5131"/>
    <w:rsid w:val="000C513F"/>
    <w:rsid w:val="000C5174"/>
    <w:rsid w:val="000C555D"/>
    <w:rsid w:val="000C58B3"/>
    <w:rsid w:val="000C5AE0"/>
    <w:rsid w:val="000C5B07"/>
    <w:rsid w:val="000C5F4F"/>
    <w:rsid w:val="000C5F71"/>
    <w:rsid w:val="000C61AB"/>
    <w:rsid w:val="000C67FD"/>
    <w:rsid w:val="000C68D2"/>
    <w:rsid w:val="000C6B94"/>
    <w:rsid w:val="000C737B"/>
    <w:rsid w:val="000C7514"/>
    <w:rsid w:val="000C75A8"/>
    <w:rsid w:val="000C764F"/>
    <w:rsid w:val="000C76CB"/>
    <w:rsid w:val="000C7ACE"/>
    <w:rsid w:val="000C7B03"/>
    <w:rsid w:val="000C7BEA"/>
    <w:rsid w:val="000C7EE5"/>
    <w:rsid w:val="000D0150"/>
    <w:rsid w:val="000D0AC7"/>
    <w:rsid w:val="000D0D66"/>
    <w:rsid w:val="000D0F96"/>
    <w:rsid w:val="000D10A5"/>
    <w:rsid w:val="000D1596"/>
    <w:rsid w:val="000D15FD"/>
    <w:rsid w:val="000D21BE"/>
    <w:rsid w:val="000D22BD"/>
    <w:rsid w:val="000D2636"/>
    <w:rsid w:val="000D27BD"/>
    <w:rsid w:val="000D284B"/>
    <w:rsid w:val="000D2B40"/>
    <w:rsid w:val="000D2E90"/>
    <w:rsid w:val="000D35C0"/>
    <w:rsid w:val="000D38A6"/>
    <w:rsid w:val="000D3D41"/>
    <w:rsid w:val="000D3F33"/>
    <w:rsid w:val="000D422A"/>
    <w:rsid w:val="000D43C7"/>
    <w:rsid w:val="000D4944"/>
    <w:rsid w:val="000D4BC6"/>
    <w:rsid w:val="000D5039"/>
    <w:rsid w:val="000D50FE"/>
    <w:rsid w:val="000D514A"/>
    <w:rsid w:val="000D53D6"/>
    <w:rsid w:val="000D5625"/>
    <w:rsid w:val="000D5B43"/>
    <w:rsid w:val="000D61EB"/>
    <w:rsid w:val="000D66FD"/>
    <w:rsid w:val="000D69DF"/>
    <w:rsid w:val="000D6CC2"/>
    <w:rsid w:val="000D6E5C"/>
    <w:rsid w:val="000D72BE"/>
    <w:rsid w:val="000D73FA"/>
    <w:rsid w:val="000D7B81"/>
    <w:rsid w:val="000D7D52"/>
    <w:rsid w:val="000E01B9"/>
    <w:rsid w:val="000E077A"/>
    <w:rsid w:val="000E07A5"/>
    <w:rsid w:val="000E08AC"/>
    <w:rsid w:val="000E0C42"/>
    <w:rsid w:val="000E0C89"/>
    <w:rsid w:val="000E0E90"/>
    <w:rsid w:val="000E1203"/>
    <w:rsid w:val="000E124A"/>
    <w:rsid w:val="000E1320"/>
    <w:rsid w:val="000E1C50"/>
    <w:rsid w:val="000E1F43"/>
    <w:rsid w:val="000E21DC"/>
    <w:rsid w:val="000E25C9"/>
    <w:rsid w:val="000E2BD5"/>
    <w:rsid w:val="000E2E45"/>
    <w:rsid w:val="000E2F39"/>
    <w:rsid w:val="000E3022"/>
    <w:rsid w:val="000E3432"/>
    <w:rsid w:val="000E38E0"/>
    <w:rsid w:val="000E3A5A"/>
    <w:rsid w:val="000E3A74"/>
    <w:rsid w:val="000E3ADB"/>
    <w:rsid w:val="000E3B98"/>
    <w:rsid w:val="000E3BAF"/>
    <w:rsid w:val="000E3DD0"/>
    <w:rsid w:val="000E3DD4"/>
    <w:rsid w:val="000E4342"/>
    <w:rsid w:val="000E4582"/>
    <w:rsid w:val="000E4C97"/>
    <w:rsid w:val="000E5091"/>
    <w:rsid w:val="000E51A7"/>
    <w:rsid w:val="000E52DD"/>
    <w:rsid w:val="000E53D2"/>
    <w:rsid w:val="000E5563"/>
    <w:rsid w:val="000E5767"/>
    <w:rsid w:val="000E583A"/>
    <w:rsid w:val="000E5958"/>
    <w:rsid w:val="000E5CB6"/>
    <w:rsid w:val="000E605D"/>
    <w:rsid w:val="000E6421"/>
    <w:rsid w:val="000E67DD"/>
    <w:rsid w:val="000E6A16"/>
    <w:rsid w:val="000E6A61"/>
    <w:rsid w:val="000E6D18"/>
    <w:rsid w:val="000E76A6"/>
    <w:rsid w:val="000E7A94"/>
    <w:rsid w:val="000F052E"/>
    <w:rsid w:val="000F0723"/>
    <w:rsid w:val="000F097A"/>
    <w:rsid w:val="000F0A87"/>
    <w:rsid w:val="000F0A95"/>
    <w:rsid w:val="000F0CDF"/>
    <w:rsid w:val="000F1B85"/>
    <w:rsid w:val="000F27D0"/>
    <w:rsid w:val="000F2AC1"/>
    <w:rsid w:val="000F2C74"/>
    <w:rsid w:val="000F2DA2"/>
    <w:rsid w:val="000F318C"/>
    <w:rsid w:val="000F321B"/>
    <w:rsid w:val="000F38EF"/>
    <w:rsid w:val="000F3E55"/>
    <w:rsid w:val="000F3ECB"/>
    <w:rsid w:val="000F3F8D"/>
    <w:rsid w:val="000F449A"/>
    <w:rsid w:val="000F4915"/>
    <w:rsid w:val="000F4AD1"/>
    <w:rsid w:val="000F4F49"/>
    <w:rsid w:val="000F57D7"/>
    <w:rsid w:val="000F5900"/>
    <w:rsid w:val="000F5A80"/>
    <w:rsid w:val="000F5DC8"/>
    <w:rsid w:val="000F6309"/>
    <w:rsid w:val="000F6561"/>
    <w:rsid w:val="000F65DD"/>
    <w:rsid w:val="000F69CA"/>
    <w:rsid w:val="000F6A2E"/>
    <w:rsid w:val="000F6CD1"/>
    <w:rsid w:val="000F6E2E"/>
    <w:rsid w:val="000F6FE6"/>
    <w:rsid w:val="000F762D"/>
    <w:rsid w:val="000F771A"/>
    <w:rsid w:val="000F795D"/>
    <w:rsid w:val="000F79D1"/>
    <w:rsid w:val="000F7C19"/>
    <w:rsid w:val="000F7E7E"/>
    <w:rsid w:val="001000D8"/>
    <w:rsid w:val="001004FA"/>
    <w:rsid w:val="0010053C"/>
    <w:rsid w:val="0010085A"/>
    <w:rsid w:val="00100A3D"/>
    <w:rsid w:val="00100F25"/>
    <w:rsid w:val="00100F3B"/>
    <w:rsid w:val="00101079"/>
    <w:rsid w:val="00101543"/>
    <w:rsid w:val="0010183C"/>
    <w:rsid w:val="001018BE"/>
    <w:rsid w:val="00101DB0"/>
    <w:rsid w:val="0010211C"/>
    <w:rsid w:val="0010214F"/>
    <w:rsid w:val="001022DE"/>
    <w:rsid w:val="0010248A"/>
    <w:rsid w:val="0010272B"/>
    <w:rsid w:val="00102882"/>
    <w:rsid w:val="00102B80"/>
    <w:rsid w:val="001031B1"/>
    <w:rsid w:val="00103F41"/>
    <w:rsid w:val="0010413C"/>
    <w:rsid w:val="001042A0"/>
    <w:rsid w:val="00104AFC"/>
    <w:rsid w:val="00104DB1"/>
    <w:rsid w:val="00104ECC"/>
    <w:rsid w:val="00104FB5"/>
    <w:rsid w:val="0010547D"/>
    <w:rsid w:val="00105B13"/>
    <w:rsid w:val="00105EB1"/>
    <w:rsid w:val="00106063"/>
    <w:rsid w:val="0010662B"/>
    <w:rsid w:val="00106E70"/>
    <w:rsid w:val="0010741C"/>
    <w:rsid w:val="00107CAD"/>
    <w:rsid w:val="00107D72"/>
    <w:rsid w:val="00107E7F"/>
    <w:rsid w:val="00107F58"/>
    <w:rsid w:val="001100A3"/>
    <w:rsid w:val="001106EC"/>
    <w:rsid w:val="001108BD"/>
    <w:rsid w:val="00110A61"/>
    <w:rsid w:val="00110D41"/>
    <w:rsid w:val="00111CF7"/>
    <w:rsid w:val="001123F8"/>
    <w:rsid w:val="00112655"/>
    <w:rsid w:val="00112A79"/>
    <w:rsid w:val="00112C1A"/>
    <w:rsid w:val="00112C8C"/>
    <w:rsid w:val="00113314"/>
    <w:rsid w:val="001133A4"/>
    <w:rsid w:val="00113532"/>
    <w:rsid w:val="00113B55"/>
    <w:rsid w:val="00113CA2"/>
    <w:rsid w:val="00114B22"/>
    <w:rsid w:val="00114C86"/>
    <w:rsid w:val="00114CFC"/>
    <w:rsid w:val="00115099"/>
    <w:rsid w:val="0011621E"/>
    <w:rsid w:val="00116251"/>
    <w:rsid w:val="001166BC"/>
    <w:rsid w:val="001167E2"/>
    <w:rsid w:val="00116AC5"/>
    <w:rsid w:val="0011747F"/>
    <w:rsid w:val="001178AD"/>
    <w:rsid w:val="0011797B"/>
    <w:rsid w:val="00117A67"/>
    <w:rsid w:val="00117CBD"/>
    <w:rsid w:val="00117D31"/>
    <w:rsid w:val="00120146"/>
    <w:rsid w:val="00120515"/>
    <w:rsid w:val="001205BD"/>
    <w:rsid w:val="00120682"/>
    <w:rsid w:val="001206AA"/>
    <w:rsid w:val="00120F55"/>
    <w:rsid w:val="001212BF"/>
    <w:rsid w:val="001215FE"/>
    <w:rsid w:val="001219EE"/>
    <w:rsid w:val="0012201B"/>
    <w:rsid w:val="0012208B"/>
    <w:rsid w:val="001222EF"/>
    <w:rsid w:val="001223A8"/>
    <w:rsid w:val="00122970"/>
    <w:rsid w:val="00122C0F"/>
    <w:rsid w:val="00123392"/>
    <w:rsid w:val="001237C9"/>
    <w:rsid w:val="001239E6"/>
    <w:rsid w:val="00123C3B"/>
    <w:rsid w:val="001242C3"/>
    <w:rsid w:val="001245DA"/>
    <w:rsid w:val="00124672"/>
    <w:rsid w:val="00124AF6"/>
    <w:rsid w:val="00125009"/>
    <w:rsid w:val="00125543"/>
    <w:rsid w:val="001257FC"/>
    <w:rsid w:val="00125A8D"/>
    <w:rsid w:val="00125F24"/>
    <w:rsid w:val="001265C4"/>
    <w:rsid w:val="0012679A"/>
    <w:rsid w:val="00126A73"/>
    <w:rsid w:val="00126D72"/>
    <w:rsid w:val="00127026"/>
    <w:rsid w:val="00127BA7"/>
    <w:rsid w:val="00127C6B"/>
    <w:rsid w:val="00130397"/>
    <w:rsid w:val="00130542"/>
    <w:rsid w:val="001308BC"/>
    <w:rsid w:val="0013096E"/>
    <w:rsid w:val="00131992"/>
    <w:rsid w:val="001319A8"/>
    <w:rsid w:val="00131A31"/>
    <w:rsid w:val="00131AC6"/>
    <w:rsid w:val="00131B21"/>
    <w:rsid w:val="001326BF"/>
    <w:rsid w:val="00132A2D"/>
    <w:rsid w:val="00132CF7"/>
    <w:rsid w:val="00132F62"/>
    <w:rsid w:val="00132F7A"/>
    <w:rsid w:val="00133016"/>
    <w:rsid w:val="00133367"/>
    <w:rsid w:val="001333FC"/>
    <w:rsid w:val="001335CC"/>
    <w:rsid w:val="0013362F"/>
    <w:rsid w:val="00133A6E"/>
    <w:rsid w:val="00133AB9"/>
    <w:rsid w:val="00133C5F"/>
    <w:rsid w:val="00133FEE"/>
    <w:rsid w:val="001351B3"/>
    <w:rsid w:val="00135286"/>
    <w:rsid w:val="00135448"/>
    <w:rsid w:val="0013551C"/>
    <w:rsid w:val="0013593E"/>
    <w:rsid w:val="00136178"/>
    <w:rsid w:val="00136660"/>
    <w:rsid w:val="00136770"/>
    <w:rsid w:val="00136C3C"/>
    <w:rsid w:val="00137261"/>
    <w:rsid w:val="001376DB"/>
    <w:rsid w:val="00137907"/>
    <w:rsid w:val="00137A2D"/>
    <w:rsid w:val="00137BC6"/>
    <w:rsid w:val="001401A0"/>
    <w:rsid w:val="00140338"/>
    <w:rsid w:val="001403FC"/>
    <w:rsid w:val="001405E5"/>
    <w:rsid w:val="00140881"/>
    <w:rsid w:val="001408BA"/>
    <w:rsid w:val="00141058"/>
    <w:rsid w:val="00141117"/>
    <w:rsid w:val="0014118D"/>
    <w:rsid w:val="00141385"/>
    <w:rsid w:val="001413E4"/>
    <w:rsid w:val="00141567"/>
    <w:rsid w:val="00141A0C"/>
    <w:rsid w:val="00141A0F"/>
    <w:rsid w:val="001423B2"/>
    <w:rsid w:val="0014249F"/>
    <w:rsid w:val="001424D2"/>
    <w:rsid w:val="001424F8"/>
    <w:rsid w:val="00142775"/>
    <w:rsid w:val="00142AE1"/>
    <w:rsid w:val="0014318A"/>
    <w:rsid w:val="00143233"/>
    <w:rsid w:val="00143B0A"/>
    <w:rsid w:val="00143DD4"/>
    <w:rsid w:val="00143EEE"/>
    <w:rsid w:val="00143F3B"/>
    <w:rsid w:val="0014425B"/>
    <w:rsid w:val="001442BB"/>
    <w:rsid w:val="001444E2"/>
    <w:rsid w:val="001446F6"/>
    <w:rsid w:val="00144BA7"/>
    <w:rsid w:val="0014524C"/>
    <w:rsid w:val="0014541B"/>
    <w:rsid w:val="00145CED"/>
    <w:rsid w:val="00146327"/>
    <w:rsid w:val="001467B6"/>
    <w:rsid w:val="00146B19"/>
    <w:rsid w:val="00146C13"/>
    <w:rsid w:val="00146EF0"/>
    <w:rsid w:val="0014737E"/>
    <w:rsid w:val="00147408"/>
    <w:rsid w:val="001479CB"/>
    <w:rsid w:val="00147B9C"/>
    <w:rsid w:val="00147D4A"/>
    <w:rsid w:val="00147D64"/>
    <w:rsid w:val="00150093"/>
    <w:rsid w:val="001504F0"/>
    <w:rsid w:val="00150792"/>
    <w:rsid w:val="00150843"/>
    <w:rsid w:val="001508BF"/>
    <w:rsid w:val="00151365"/>
    <w:rsid w:val="001515E9"/>
    <w:rsid w:val="00151699"/>
    <w:rsid w:val="00151DFF"/>
    <w:rsid w:val="00151FDB"/>
    <w:rsid w:val="00152059"/>
    <w:rsid w:val="001521F7"/>
    <w:rsid w:val="00152220"/>
    <w:rsid w:val="00152837"/>
    <w:rsid w:val="001528C6"/>
    <w:rsid w:val="001532CE"/>
    <w:rsid w:val="001539D1"/>
    <w:rsid w:val="00153BEE"/>
    <w:rsid w:val="00153DA3"/>
    <w:rsid w:val="00154108"/>
    <w:rsid w:val="001542AA"/>
    <w:rsid w:val="00154429"/>
    <w:rsid w:val="0015478D"/>
    <w:rsid w:val="00154861"/>
    <w:rsid w:val="00154F38"/>
    <w:rsid w:val="001551B1"/>
    <w:rsid w:val="00155314"/>
    <w:rsid w:val="001553B5"/>
    <w:rsid w:val="00155537"/>
    <w:rsid w:val="001557F9"/>
    <w:rsid w:val="0015587A"/>
    <w:rsid w:val="00155AC5"/>
    <w:rsid w:val="00156113"/>
    <w:rsid w:val="00156164"/>
    <w:rsid w:val="00156192"/>
    <w:rsid w:val="0015670E"/>
    <w:rsid w:val="00156AE9"/>
    <w:rsid w:val="00156F86"/>
    <w:rsid w:val="00157302"/>
    <w:rsid w:val="00157421"/>
    <w:rsid w:val="001575CA"/>
    <w:rsid w:val="0016006F"/>
    <w:rsid w:val="001600EC"/>
    <w:rsid w:val="0016051B"/>
    <w:rsid w:val="0016067E"/>
    <w:rsid w:val="00160AB9"/>
    <w:rsid w:val="001618B6"/>
    <w:rsid w:val="00161A5F"/>
    <w:rsid w:val="00161CCF"/>
    <w:rsid w:val="0016207C"/>
    <w:rsid w:val="00162458"/>
    <w:rsid w:val="001625CA"/>
    <w:rsid w:val="001629A3"/>
    <w:rsid w:val="00162D0B"/>
    <w:rsid w:val="00162D6C"/>
    <w:rsid w:val="00163293"/>
    <w:rsid w:val="001632FC"/>
    <w:rsid w:val="00163591"/>
    <w:rsid w:val="00163887"/>
    <w:rsid w:val="00163A56"/>
    <w:rsid w:val="00163C8E"/>
    <w:rsid w:val="00163EF3"/>
    <w:rsid w:val="00164253"/>
    <w:rsid w:val="00164A00"/>
    <w:rsid w:val="00164AEC"/>
    <w:rsid w:val="00164B9B"/>
    <w:rsid w:val="00164DB8"/>
    <w:rsid w:val="001650AF"/>
    <w:rsid w:val="00165321"/>
    <w:rsid w:val="001653FC"/>
    <w:rsid w:val="001654BF"/>
    <w:rsid w:val="0016554C"/>
    <w:rsid w:val="00165806"/>
    <w:rsid w:val="00166484"/>
    <w:rsid w:val="0016667F"/>
    <w:rsid w:val="001667D0"/>
    <w:rsid w:val="001668EE"/>
    <w:rsid w:val="001669C8"/>
    <w:rsid w:val="00166ACA"/>
    <w:rsid w:val="00166B04"/>
    <w:rsid w:val="00167259"/>
    <w:rsid w:val="0016771A"/>
    <w:rsid w:val="00167ACA"/>
    <w:rsid w:val="00167B14"/>
    <w:rsid w:val="00167C34"/>
    <w:rsid w:val="00167D08"/>
    <w:rsid w:val="001705D3"/>
    <w:rsid w:val="00170DBA"/>
    <w:rsid w:val="00170E9B"/>
    <w:rsid w:val="00171902"/>
    <w:rsid w:val="00171AD6"/>
    <w:rsid w:val="00171AE5"/>
    <w:rsid w:val="00171EE6"/>
    <w:rsid w:val="00172298"/>
    <w:rsid w:val="001728C2"/>
    <w:rsid w:val="0017305C"/>
    <w:rsid w:val="001736D1"/>
    <w:rsid w:val="00173708"/>
    <w:rsid w:val="00173749"/>
    <w:rsid w:val="00173750"/>
    <w:rsid w:val="001738F6"/>
    <w:rsid w:val="00173B53"/>
    <w:rsid w:val="00174180"/>
    <w:rsid w:val="00174C61"/>
    <w:rsid w:val="001755B2"/>
    <w:rsid w:val="001756BF"/>
    <w:rsid w:val="00175E4B"/>
    <w:rsid w:val="0017602A"/>
    <w:rsid w:val="0017644A"/>
    <w:rsid w:val="00176D72"/>
    <w:rsid w:val="00177424"/>
    <w:rsid w:val="001779A0"/>
    <w:rsid w:val="00177DAE"/>
    <w:rsid w:val="001804D1"/>
    <w:rsid w:val="00180621"/>
    <w:rsid w:val="001806B6"/>
    <w:rsid w:val="001810EB"/>
    <w:rsid w:val="00181747"/>
    <w:rsid w:val="0018179E"/>
    <w:rsid w:val="00181806"/>
    <w:rsid w:val="00181BAB"/>
    <w:rsid w:val="001820B4"/>
    <w:rsid w:val="001821BC"/>
    <w:rsid w:val="001822C8"/>
    <w:rsid w:val="00182AEE"/>
    <w:rsid w:val="00182C3A"/>
    <w:rsid w:val="00182D24"/>
    <w:rsid w:val="0018305A"/>
    <w:rsid w:val="001831C2"/>
    <w:rsid w:val="00183447"/>
    <w:rsid w:val="00183705"/>
    <w:rsid w:val="00183D2C"/>
    <w:rsid w:val="001843E5"/>
    <w:rsid w:val="0018448F"/>
    <w:rsid w:val="0018456E"/>
    <w:rsid w:val="00184730"/>
    <w:rsid w:val="00184B73"/>
    <w:rsid w:val="0018540E"/>
    <w:rsid w:val="00185924"/>
    <w:rsid w:val="00185C77"/>
    <w:rsid w:val="00185E76"/>
    <w:rsid w:val="00186375"/>
    <w:rsid w:val="001863AA"/>
    <w:rsid w:val="001869AE"/>
    <w:rsid w:val="00186B68"/>
    <w:rsid w:val="00187496"/>
    <w:rsid w:val="00187680"/>
    <w:rsid w:val="001876CE"/>
    <w:rsid w:val="00187C58"/>
    <w:rsid w:val="00187D7B"/>
    <w:rsid w:val="001906C9"/>
    <w:rsid w:val="00190B87"/>
    <w:rsid w:val="00190D82"/>
    <w:rsid w:val="001912B1"/>
    <w:rsid w:val="001917A8"/>
    <w:rsid w:val="00191B9B"/>
    <w:rsid w:val="00191D69"/>
    <w:rsid w:val="001923AB"/>
    <w:rsid w:val="0019257B"/>
    <w:rsid w:val="0019292C"/>
    <w:rsid w:val="00192B5B"/>
    <w:rsid w:val="00192E41"/>
    <w:rsid w:val="00192EBA"/>
    <w:rsid w:val="001935E4"/>
    <w:rsid w:val="0019386D"/>
    <w:rsid w:val="00193D99"/>
    <w:rsid w:val="0019435A"/>
    <w:rsid w:val="0019465F"/>
    <w:rsid w:val="00194744"/>
    <w:rsid w:val="0019507E"/>
    <w:rsid w:val="00195724"/>
    <w:rsid w:val="001958E4"/>
    <w:rsid w:val="00195CF4"/>
    <w:rsid w:val="00195D66"/>
    <w:rsid w:val="00196B91"/>
    <w:rsid w:val="00196F15"/>
    <w:rsid w:val="001971AE"/>
    <w:rsid w:val="0019783F"/>
    <w:rsid w:val="001979F6"/>
    <w:rsid w:val="00197BB7"/>
    <w:rsid w:val="00197FE4"/>
    <w:rsid w:val="001A014A"/>
    <w:rsid w:val="001A01A6"/>
    <w:rsid w:val="001A0245"/>
    <w:rsid w:val="001A047A"/>
    <w:rsid w:val="001A0693"/>
    <w:rsid w:val="001A06BC"/>
    <w:rsid w:val="001A06C1"/>
    <w:rsid w:val="001A0A90"/>
    <w:rsid w:val="001A0B57"/>
    <w:rsid w:val="001A16E4"/>
    <w:rsid w:val="001A198D"/>
    <w:rsid w:val="001A1BE7"/>
    <w:rsid w:val="001A1F9F"/>
    <w:rsid w:val="001A211E"/>
    <w:rsid w:val="001A2372"/>
    <w:rsid w:val="001A2EC5"/>
    <w:rsid w:val="001A3404"/>
    <w:rsid w:val="001A38C9"/>
    <w:rsid w:val="001A3AFF"/>
    <w:rsid w:val="001A3C94"/>
    <w:rsid w:val="001A4220"/>
    <w:rsid w:val="001A44E9"/>
    <w:rsid w:val="001A44EF"/>
    <w:rsid w:val="001A46B5"/>
    <w:rsid w:val="001A47AD"/>
    <w:rsid w:val="001A4E98"/>
    <w:rsid w:val="001A51ED"/>
    <w:rsid w:val="001A5218"/>
    <w:rsid w:val="001A552F"/>
    <w:rsid w:val="001A5944"/>
    <w:rsid w:val="001A5C54"/>
    <w:rsid w:val="001A5E1D"/>
    <w:rsid w:val="001A5E47"/>
    <w:rsid w:val="001A5F49"/>
    <w:rsid w:val="001A6211"/>
    <w:rsid w:val="001A62B5"/>
    <w:rsid w:val="001A6612"/>
    <w:rsid w:val="001A6710"/>
    <w:rsid w:val="001A68BB"/>
    <w:rsid w:val="001A6C9F"/>
    <w:rsid w:val="001A6D63"/>
    <w:rsid w:val="001A6F0F"/>
    <w:rsid w:val="001A71A0"/>
    <w:rsid w:val="001A77D1"/>
    <w:rsid w:val="001A7829"/>
    <w:rsid w:val="001A7887"/>
    <w:rsid w:val="001B08D4"/>
    <w:rsid w:val="001B09E7"/>
    <w:rsid w:val="001B0EA9"/>
    <w:rsid w:val="001B0F1B"/>
    <w:rsid w:val="001B1312"/>
    <w:rsid w:val="001B133D"/>
    <w:rsid w:val="001B13C1"/>
    <w:rsid w:val="001B13E0"/>
    <w:rsid w:val="001B1617"/>
    <w:rsid w:val="001B19A2"/>
    <w:rsid w:val="001B1AE7"/>
    <w:rsid w:val="001B1F79"/>
    <w:rsid w:val="001B22F6"/>
    <w:rsid w:val="001B2745"/>
    <w:rsid w:val="001B29C8"/>
    <w:rsid w:val="001B30A3"/>
    <w:rsid w:val="001B30E7"/>
    <w:rsid w:val="001B3204"/>
    <w:rsid w:val="001B3354"/>
    <w:rsid w:val="001B346F"/>
    <w:rsid w:val="001B355C"/>
    <w:rsid w:val="001B3652"/>
    <w:rsid w:val="001B37A3"/>
    <w:rsid w:val="001B42FE"/>
    <w:rsid w:val="001B452F"/>
    <w:rsid w:val="001B4C54"/>
    <w:rsid w:val="001B5481"/>
    <w:rsid w:val="001B590E"/>
    <w:rsid w:val="001B5925"/>
    <w:rsid w:val="001B5951"/>
    <w:rsid w:val="001B597D"/>
    <w:rsid w:val="001B59F8"/>
    <w:rsid w:val="001B5A06"/>
    <w:rsid w:val="001B63A0"/>
    <w:rsid w:val="001B6B50"/>
    <w:rsid w:val="001B74D2"/>
    <w:rsid w:val="001B772A"/>
    <w:rsid w:val="001B7C4D"/>
    <w:rsid w:val="001B7D41"/>
    <w:rsid w:val="001C00D2"/>
    <w:rsid w:val="001C05E0"/>
    <w:rsid w:val="001C09A3"/>
    <w:rsid w:val="001C09B2"/>
    <w:rsid w:val="001C11E0"/>
    <w:rsid w:val="001C13DD"/>
    <w:rsid w:val="001C1657"/>
    <w:rsid w:val="001C18AC"/>
    <w:rsid w:val="001C1EB9"/>
    <w:rsid w:val="001C1F2E"/>
    <w:rsid w:val="001C204F"/>
    <w:rsid w:val="001C2117"/>
    <w:rsid w:val="001C21C7"/>
    <w:rsid w:val="001C2583"/>
    <w:rsid w:val="001C2ACC"/>
    <w:rsid w:val="001C2D8A"/>
    <w:rsid w:val="001C2F43"/>
    <w:rsid w:val="001C305B"/>
    <w:rsid w:val="001C3566"/>
    <w:rsid w:val="001C38E9"/>
    <w:rsid w:val="001C413E"/>
    <w:rsid w:val="001C4A45"/>
    <w:rsid w:val="001C4BA7"/>
    <w:rsid w:val="001C4C08"/>
    <w:rsid w:val="001C4C73"/>
    <w:rsid w:val="001C50D1"/>
    <w:rsid w:val="001C579E"/>
    <w:rsid w:val="001C5893"/>
    <w:rsid w:val="001C6188"/>
    <w:rsid w:val="001C630A"/>
    <w:rsid w:val="001C651A"/>
    <w:rsid w:val="001C65CB"/>
    <w:rsid w:val="001C7241"/>
    <w:rsid w:val="001C7473"/>
    <w:rsid w:val="001C7F0D"/>
    <w:rsid w:val="001D0694"/>
    <w:rsid w:val="001D0999"/>
    <w:rsid w:val="001D0CA1"/>
    <w:rsid w:val="001D1022"/>
    <w:rsid w:val="001D151D"/>
    <w:rsid w:val="001D1832"/>
    <w:rsid w:val="001D18B5"/>
    <w:rsid w:val="001D23D8"/>
    <w:rsid w:val="001D2E60"/>
    <w:rsid w:val="001D3157"/>
    <w:rsid w:val="001D3817"/>
    <w:rsid w:val="001D3827"/>
    <w:rsid w:val="001D3E61"/>
    <w:rsid w:val="001D4223"/>
    <w:rsid w:val="001D49FA"/>
    <w:rsid w:val="001D500C"/>
    <w:rsid w:val="001D5CB7"/>
    <w:rsid w:val="001D5CFE"/>
    <w:rsid w:val="001D5D16"/>
    <w:rsid w:val="001D5DBD"/>
    <w:rsid w:val="001D671D"/>
    <w:rsid w:val="001D6739"/>
    <w:rsid w:val="001D6AE3"/>
    <w:rsid w:val="001D6F4F"/>
    <w:rsid w:val="001D7429"/>
    <w:rsid w:val="001D7732"/>
    <w:rsid w:val="001D780F"/>
    <w:rsid w:val="001D7A4A"/>
    <w:rsid w:val="001D7C49"/>
    <w:rsid w:val="001D7C54"/>
    <w:rsid w:val="001D7FBB"/>
    <w:rsid w:val="001E03AD"/>
    <w:rsid w:val="001E06C5"/>
    <w:rsid w:val="001E0BA0"/>
    <w:rsid w:val="001E1078"/>
    <w:rsid w:val="001E1287"/>
    <w:rsid w:val="001E1368"/>
    <w:rsid w:val="001E155D"/>
    <w:rsid w:val="001E18EB"/>
    <w:rsid w:val="001E1C03"/>
    <w:rsid w:val="001E1E83"/>
    <w:rsid w:val="001E1FAC"/>
    <w:rsid w:val="001E20F9"/>
    <w:rsid w:val="001E2231"/>
    <w:rsid w:val="001E22BB"/>
    <w:rsid w:val="001E22F6"/>
    <w:rsid w:val="001E2783"/>
    <w:rsid w:val="001E27A8"/>
    <w:rsid w:val="001E2966"/>
    <w:rsid w:val="001E301F"/>
    <w:rsid w:val="001E32CE"/>
    <w:rsid w:val="001E32D4"/>
    <w:rsid w:val="001E33F8"/>
    <w:rsid w:val="001E3441"/>
    <w:rsid w:val="001E3B7F"/>
    <w:rsid w:val="001E40F3"/>
    <w:rsid w:val="001E4524"/>
    <w:rsid w:val="001E459E"/>
    <w:rsid w:val="001E45F3"/>
    <w:rsid w:val="001E46D9"/>
    <w:rsid w:val="001E472A"/>
    <w:rsid w:val="001E4741"/>
    <w:rsid w:val="001E4788"/>
    <w:rsid w:val="001E4AC2"/>
    <w:rsid w:val="001E54A6"/>
    <w:rsid w:val="001E56B7"/>
    <w:rsid w:val="001E5852"/>
    <w:rsid w:val="001E5A15"/>
    <w:rsid w:val="001E5DEA"/>
    <w:rsid w:val="001E6555"/>
    <w:rsid w:val="001E6EF5"/>
    <w:rsid w:val="001E788E"/>
    <w:rsid w:val="001E7B0C"/>
    <w:rsid w:val="001F0632"/>
    <w:rsid w:val="001F07FE"/>
    <w:rsid w:val="001F109F"/>
    <w:rsid w:val="001F1AC2"/>
    <w:rsid w:val="001F1AD9"/>
    <w:rsid w:val="001F1C54"/>
    <w:rsid w:val="001F1DDA"/>
    <w:rsid w:val="001F25F2"/>
    <w:rsid w:val="001F2C2A"/>
    <w:rsid w:val="001F3820"/>
    <w:rsid w:val="001F4176"/>
    <w:rsid w:val="001F4830"/>
    <w:rsid w:val="001F4872"/>
    <w:rsid w:val="001F49C9"/>
    <w:rsid w:val="001F4C2B"/>
    <w:rsid w:val="001F4FD5"/>
    <w:rsid w:val="001F5740"/>
    <w:rsid w:val="001F59DB"/>
    <w:rsid w:val="001F5C33"/>
    <w:rsid w:val="001F6377"/>
    <w:rsid w:val="001F6964"/>
    <w:rsid w:val="001F6DD2"/>
    <w:rsid w:val="001F6FA2"/>
    <w:rsid w:val="001F799A"/>
    <w:rsid w:val="001F7D9B"/>
    <w:rsid w:val="00200AD4"/>
    <w:rsid w:val="00200E77"/>
    <w:rsid w:val="00200ED7"/>
    <w:rsid w:val="002010B9"/>
    <w:rsid w:val="002017EE"/>
    <w:rsid w:val="00201A84"/>
    <w:rsid w:val="00201B2D"/>
    <w:rsid w:val="00202106"/>
    <w:rsid w:val="00202226"/>
    <w:rsid w:val="00202441"/>
    <w:rsid w:val="002025FE"/>
    <w:rsid w:val="00202A4D"/>
    <w:rsid w:val="00203216"/>
    <w:rsid w:val="00203460"/>
    <w:rsid w:val="00203502"/>
    <w:rsid w:val="002038B0"/>
    <w:rsid w:val="00203A09"/>
    <w:rsid w:val="00203CF4"/>
    <w:rsid w:val="00204109"/>
    <w:rsid w:val="002041B3"/>
    <w:rsid w:val="00204612"/>
    <w:rsid w:val="00204B58"/>
    <w:rsid w:val="0020519E"/>
    <w:rsid w:val="002058E2"/>
    <w:rsid w:val="002059CB"/>
    <w:rsid w:val="00205E07"/>
    <w:rsid w:val="00206071"/>
    <w:rsid w:val="002060FA"/>
    <w:rsid w:val="0020639E"/>
    <w:rsid w:val="0020648B"/>
    <w:rsid w:val="002064A9"/>
    <w:rsid w:val="002064C6"/>
    <w:rsid w:val="00206533"/>
    <w:rsid w:val="00206547"/>
    <w:rsid w:val="00206A2E"/>
    <w:rsid w:val="00206EA7"/>
    <w:rsid w:val="0020715B"/>
    <w:rsid w:val="0020745D"/>
    <w:rsid w:val="00207664"/>
    <w:rsid w:val="00210645"/>
    <w:rsid w:val="0021154C"/>
    <w:rsid w:val="0021171E"/>
    <w:rsid w:val="00211AA8"/>
    <w:rsid w:val="00211B4E"/>
    <w:rsid w:val="00212056"/>
    <w:rsid w:val="002122CC"/>
    <w:rsid w:val="002122F0"/>
    <w:rsid w:val="002128C0"/>
    <w:rsid w:val="00212D71"/>
    <w:rsid w:val="00212E3B"/>
    <w:rsid w:val="00212E9D"/>
    <w:rsid w:val="0021363F"/>
    <w:rsid w:val="002136C8"/>
    <w:rsid w:val="00213764"/>
    <w:rsid w:val="00213C41"/>
    <w:rsid w:val="002142D4"/>
    <w:rsid w:val="002144C2"/>
    <w:rsid w:val="00214621"/>
    <w:rsid w:val="00214676"/>
    <w:rsid w:val="002149A7"/>
    <w:rsid w:val="002149B6"/>
    <w:rsid w:val="00214AB4"/>
    <w:rsid w:val="00214ABF"/>
    <w:rsid w:val="00215978"/>
    <w:rsid w:val="00215B8B"/>
    <w:rsid w:val="00215FC8"/>
    <w:rsid w:val="00216411"/>
    <w:rsid w:val="002169DD"/>
    <w:rsid w:val="00216D8C"/>
    <w:rsid w:val="00216E2F"/>
    <w:rsid w:val="00217036"/>
    <w:rsid w:val="002174F4"/>
    <w:rsid w:val="0021760C"/>
    <w:rsid w:val="002176E9"/>
    <w:rsid w:val="00217B6C"/>
    <w:rsid w:val="00217C4E"/>
    <w:rsid w:val="00217C97"/>
    <w:rsid w:val="00217D34"/>
    <w:rsid w:val="00217D5C"/>
    <w:rsid w:val="00220485"/>
    <w:rsid w:val="00220722"/>
    <w:rsid w:val="00220A02"/>
    <w:rsid w:val="00220A31"/>
    <w:rsid w:val="00220AA0"/>
    <w:rsid w:val="00221176"/>
    <w:rsid w:val="00221298"/>
    <w:rsid w:val="002214D3"/>
    <w:rsid w:val="002215A5"/>
    <w:rsid w:val="002216A8"/>
    <w:rsid w:val="00221952"/>
    <w:rsid w:val="00221D53"/>
    <w:rsid w:val="00221EC3"/>
    <w:rsid w:val="00222001"/>
    <w:rsid w:val="00222105"/>
    <w:rsid w:val="002225D8"/>
    <w:rsid w:val="00222D33"/>
    <w:rsid w:val="0022363F"/>
    <w:rsid w:val="00224014"/>
    <w:rsid w:val="00224AD8"/>
    <w:rsid w:val="00224CC2"/>
    <w:rsid w:val="00225290"/>
    <w:rsid w:val="002252DC"/>
    <w:rsid w:val="002255F7"/>
    <w:rsid w:val="00225803"/>
    <w:rsid w:val="002258BA"/>
    <w:rsid w:val="00225D56"/>
    <w:rsid w:val="00225FCB"/>
    <w:rsid w:val="00226351"/>
    <w:rsid w:val="00226825"/>
    <w:rsid w:val="00226C81"/>
    <w:rsid w:val="00226F03"/>
    <w:rsid w:val="00226F0A"/>
    <w:rsid w:val="00227558"/>
    <w:rsid w:val="0022777D"/>
    <w:rsid w:val="00227CB5"/>
    <w:rsid w:val="00227D91"/>
    <w:rsid w:val="00230268"/>
    <w:rsid w:val="00230460"/>
    <w:rsid w:val="00230553"/>
    <w:rsid w:val="002308D2"/>
    <w:rsid w:val="00230943"/>
    <w:rsid w:val="00230AC7"/>
    <w:rsid w:val="002312E0"/>
    <w:rsid w:val="00231871"/>
    <w:rsid w:val="00231E32"/>
    <w:rsid w:val="00231F20"/>
    <w:rsid w:val="00231F3B"/>
    <w:rsid w:val="00231F5B"/>
    <w:rsid w:val="002321EB"/>
    <w:rsid w:val="00232215"/>
    <w:rsid w:val="00232804"/>
    <w:rsid w:val="002329B0"/>
    <w:rsid w:val="00232A41"/>
    <w:rsid w:val="00232E2D"/>
    <w:rsid w:val="0023315A"/>
    <w:rsid w:val="002331B5"/>
    <w:rsid w:val="00233315"/>
    <w:rsid w:val="002336FD"/>
    <w:rsid w:val="002339BC"/>
    <w:rsid w:val="00233A95"/>
    <w:rsid w:val="00233ECF"/>
    <w:rsid w:val="0023402C"/>
    <w:rsid w:val="002346EB"/>
    <w:rsid w:val="00234ABE"/>
    <w:rsid w:val="00234C1D"/>
    <w:rsid w:val="00234D6D"/>
    <w:rsid w:val="00234DC4"/>
    <w:rsid w:val="00234F38"/>
    <w:rsid w:val="002350ED"/>
    <w:rsid w:val="00235949"/>
    <w:rsid w:val="00235E5F"/>
    <w:rsid w:val="002363A4"/>
    <w:rsid w:val="002363B1"/>
    <w:rsid w:val="0023640D"/>
    <w:rsid w:val="00236418"/>
    <w:rsid w:val="0023664F"/>
    <w:rsid w:val="00236838"/>
    <w:rsid w:val="00236D11"/>
    <w:rsid w:val="00236F3D"/>
    <w:rsid w:val="0023717A"/>
    <w:rsid w:val="00237240"/>
    <w:rsid w:val="002375BF"/>
    <w:rsid w:val="00237821"/>
    <w:rsid w:val="00237CAF"/>
    <w:rsid w:val="00237E46"/>
    <w:rsid w:val="00240A71"/>
    <w:rsid w:val="00240B84"/>
    <w:rsid w:val="00240CE1"/>
    <w:rsid w:val="00240E59"/>
    <w:rsid w:val="00241098"/>
    <w:rsid w:val="00241C12"/>
    <w:rsid w:val="00241C4F"/>
    <w:rsid w:val="002420C8"/>
    <w:rsid w:val="0024210B"/>
    <w:rsid w:val="0024236F"/>
    <w:rsid w:val="00242974"/>
    <w:rsid w:val="00242A96"/>
    <w:rsid w:val="00242E5A"/>
    <w:rsid w:val="00242FC2"/>
    <w:rsid w:val="00243112"/>
    <w:rsid w:val="00243302"/>
    <w:rsid w:val="0024354F"/>
    <w:rsid w:val="00243CCE"/>
    <w:rsid w:val="002443C0"/>
    <w:rsid w:val="00244455"/>
    <w:rsid w:val="00244529"/>
    <w:rsid w:val="00244802"/>
    <w:rsid w:val="00244A47"/>
    <w:rsid w:val="00244D79"/>
    <w:rsid w:val="00245B60"/>
    <w:rsid w:val="00245C42"/>
    <w:rsid w:val="002462A6"/>
    <w:rsid w:val="00246303"/>
    <w:rsid w:val="00246794"/>
    <w:rsid w:val="00246976"/>
    <w:rsid w:val="00246982"/>
    <w:rsid w:val="00246A1E"/>
    <w:rsid w:val="00247726"/>
    <w:rsid w:val="00247842"/>
    <w:rsid w:val="00250165"/>
    <w:rsid w:val="002509F5"/>
    <w:rsid w:val="002510C8"/>
    <w:rsid w:val="00251CE1"/>
    <w:rsid w:val="00251D0A"/>
    <w:rsid w:val="002525C9"/>
    <w:rsid w:val="00252780"/>
    <w:rsid w:val="002529E4"/>
    <w:rsid w:val="002529FA"/>
    <w:rsid w:val="00252D99"/>
    <w:rsid w:val="0025309D"/>
    <w:rsid w:val="0025348C"/>
    <w:rsid w:val="00253C5C"/>
    <w:rsid w:val="00253D28"/>
    <w:rsid w:val="00254302"/>
    <w:rsid w:val="00254938"/>
    <w:rsid w:val="00254A72"/>
    <w:rsid w:val="00254DB8"/>
    <w:rsid w:val="0025506C"/>
    <w:rsid w:val="002551E5"/>
    <w:rsid w:val="002553B3"/>
    <w:rsid w:val="00255424"/>
    <w:rsid w:val="002556A5"/>
    <w:rsid w:val="0025574E"/>
    <w:rsid w:val="00255926"/>
    <w:rsid w:val="00255A96"/>
    <w:rsid w:val="00255C69"/>
    <w:rsid w:val="0025617F"/>
    <w:rsid w:val="002564A1"/>
    <w:rsid w:val="00256928"/>
    <w:rsid w:val="0025751B"/>
    <w:rsid w:val="002579A0"/>
    <w:rsid w:val="00257A47"/>
    <w:rsid w:val="00257BFC"/>
    <w:rsid w:val="00257D73"/>
    <w:rsid w:val="00260118"/>
    <w:rsid w:val="002601DA"/>
    <w:rsid w:val="002604C3"/>
    <w:rsid w:val="00260580"/>
    <w:rsid w:val="002609B9"/>
    <w:rsid w:val="00261174"/>
    <w:rsid w:val="00261524"/>
    <w:rsid w:val="00261786"/>
    <w:rsid w:val="00261D8C"/>
    <w:rsid w:val="00262018"/>
    <w:rsid w:val="002620D5"/>
    <w:rsid w:val="002620F3"/>
    <w:rsid w:val="00262819"/>
    <w:rsid w:val="00262C46"/>
    <w:rsid w:val="00262E64"/>
    <w:rsid w:val="00262F12"/>
    <w:rsid w:val="00263011"/>
    <w:rsid w:val="002631E0"/>
    <w:rsid w:val="002631EA"/>
    <w:rsid w:val="00263531"/>
    <w:rsid w:val="0026366A"/>
    <w:rsid w:val="0026377C"/>
    <w:rsid w:val="002638CD"/>
    <w:rsid w:val="002640A0"/>
    <w:rsid w:val="00264560"/>
    <w:rsid w:val="00264660"/>
    <w:rsid w:val="00264C92"/>
    <w:rsid w:val="00264FC7"/>
    <w:rsid w:val="00265184"/>
    <w:rsid w:val="002652AC"/>
    <w:rsid w:val="0026595D"/>
    <w:rsid w:val="00265D8F"/>
    <w:rsid w:val="002660F8"/>
    <w:rsid w:val="002664C8"/>
    <w:rsid w:val="0026664F"/>
    <w:rsid w:val="00266699"/>
    <w:rsid w:val="002668A1"/>
    <w:rsid w:val="002668EB"/>
    <w:rsid w:val="00266BD1"/>
    <w:rsid w:val="00267939"/>
    <w:rsid w:val="00267A12"/>
    <w:rsid w:val="00267B0D"/>
    <w:rsid w:val="00267D5C"/>
    <w:rsid w:val="00270DAE"/>
    <w:rsid w:val="00271108"/>
    <w:rsid w:val="002711EE"/>
    <w:rsid w:val="0027183F"/>
    <w:rsid w:val="00271D61"/>
    <w:rsid w:val="002721DE"/>
    <w:rsid w:val="00272638"/>
    <w:rsid w:val="00272B5E"/>
    <w:rsid w:val="00272C1F"/>
    <w:rsid w:val="002731A7"/>
    <w:rsid w:val="0027356D"/>
    <w:rsid w:val="00273872"/>
    <w:rsid w:val="00273DC1"/>
    <w:rsid w:val="00273E95"/>
    <w:rsid w:val="002741B1"/>
    <w:rsid w:val="00274A98"/>
    <w:rsid w:val="00274DB9"/>
    <w:rsid w:val="002754CE"/>
    <w:rsid w:val="00275521"/>
    <w:rsid w:val="002755E2"/>
    <w:rsid w:val="00275695"/>
    <w:rsid w:val="00275933"/>
    <w:rsid w:val="00275C7F"/>
    <w:rsid w:val="00275C97"/>
    <w:rsid w:val="002760E7"/>
    <w:rsid w:val="0027612A"/>
    <w:rsid w:val="002762C4"/>
    <w:rsid w:val="0027637E"/>
    <w:rsid w:val="002766CE"/>
    <w:rsid w:val="002766D8"/>
    <w:rsid w:val="00276E05"/>
    <w:rsid w:val="00277304"/>
    <w:rsid w:val="00277900"/>
    <w:rsid w:val="00277BAB"/>
    <w:rsid w:val="002801DE"/>
    <w:rsid w:val="002804A2"/>
    <w:rsid w:val="0028056A"/>
    <w:rsid w:val="00280D3E"/>
    <w:rsid w:val="00280DF1"/>
    <w:rsid w:val="00281169"/>
    <w:rsid w:val="002811A1"/>
    <w:rsid w:val="00281439"/>
    <w:rsid w:val="00281586"/>
    <w:rsid w:val="002815AD"/>
    <w:rsid w:val="002816BC"/>
    <w:rsid w:val="00281D59"/>
    <w:rsid w:val="00281E3C"/>
    <w:rsid w:val="0028255E"/>
    <w:rsid w:val="00282754"/>
    <w:rsid w:val="00282816"/>
    <w:rsid w:val="00282988"/>
    <w:rsid w:val="00282E97"/>
    <w:rsid w:val="00282F28"/>
    <w:rsid w:val="00283143"/>
    <w:rsid w:val="002831C8"/>
    <w:rsid w:val="00283202"/>
    <w:rsid w:val="00283758"/>
    <w:rsid w:val="00283ABC"/>
    <w:rsid w:val="00283D01"/>
    <w:rsid w:val="002847D5"/>
    <w:rsid w:val="0028490B"/>
    <w:rsid w:val="002851E0"/>
    <w:rsid w:val="0028526A"/>
    <w:rsid w:val="00285627"/>
    <w:rsid w:val="00285DB9"/>
    <w:rsid w:val="00285ED4"/>
    <w:rsid w:val="002861BC"/>
    <w:rsid w:val="002864A9"/>
    <w:rsid w:val="002864C8"/>
    <w:rsid w:val="00286797"/>
    <w:rsid w:val="002868DF"/>
    <w:rsid w:val="00286952"/>
    <w:rsid w:val="0028707C"/>
    <w:rsid w:val="00287689"/>
    <w:rsid w:val="00287770"/>
    <w:rsid w:val="00287D78"/>
    <w:rsid w:val="00290379"/>
    <w:rsid w:val="00290617"/>
    <w:rsid w:val="00290C2E"/>
    <w:rsid w:val="00291051"/>
    <w:rsid w:val="0029126D"/>
    <w:rsid w:val="00291345"/>
    <w:rsid w:val="00291950"/>
    <w:rsid w:val="00291A98"/>
    <w:rsid w:val="00291B62"/>
    <w:rsid w:val="00291F3E"/>
    <w:rsid w:val="002924FD"/>
    <w:rsid w:val="00292830"/>
    <w:rsid w:val="00292938"/>
    <w:rsid w:val="00292DD0"/>
    <w:rsid w:val="00293337"/>
    <w:rsid w:val="00293ADF"/>
    <w:rsid w:val="00294017"/>
    <w:rsid w:val="00294677"/>
    <w:rsid w:val="002946F1"/>
    <w:rsid w:val="002947F7"/>
    <w:rsid w:val="002948A6"/>
    <w:rsid w:val="00296006"/>
    <w:rsid w:val="0029652A"/>
    <w:rsid w:val="00297016"/>
    <w:rsid w:val="002974DA"/>
    <w:rsid w:val="00297999"/>
    <w:rsid w:val="00297BA8"/>
    <w:rsid w:val="00297D19"/>
    <w:rsid w:val="00297FE5"/>
    <w:rsid w:val="002A02B2"/>
    <w:rsid w:val="002A02DE"/>
    <w:rsid w:val="002A091B"/>
    <w:rsid w:val="002A0B16"/>
    <w:rsid w:val="002A1255"/>
    <w:rsid w:val="002A18C2"/>
    <w:rsid w:val="002A2079"/>
    <w:rsid w:val="002A25E7"/>
    <w:rsid w:val="002A25FA"/>
    <w:rsid w:val="002A263F"/>
    <w:rsid w:val="002A2CD7"/>
    <w:rsid w:val="002A3319"/>
    <w:rsid w:val="002A3367"/>
    <w:rsid w:val="002A34D0"/>
    <w:rsid w:val="002A3508"/>
    <w:rsid w:val="002A3AA2"/>
    <w:rsid w:val="002A42E3"/>
    <w:rsid w:val="002A4406"/>
    <w:rsid w:val="002A47F2"/>
    <w:rsid w:val="002A4A6F"/>
    <w:rsid w:val="002A4C48"/>
    <w:rsid w:val="002A4C7A"/>
    <w:rsid w:val="002A4EDA"/>
    <w:rsid w:val="002A514F"/>
    <w:rsid w:val="002A51DC"/>
    <w:rsid w:val="002A5481"/>
    <w:rsid w:val="002A573D"/>
    <w:rsid w:val="002A57CC"/>
    <w:rsid w:val="002A5AD1"/>
    <w:rsid w:val="002A5B77"/>
    <w:rsid w:val="002A5D8A"/>
    <w:rsid w:val="002A5E6E"/>
    <w:rsid w:val="002A5F67"/>
    <w:rsid w:val="002A61B8"/>
    <w:rsid w:val="002A6B29"/>
    <w:rsid w:val="002A6C72"/>
    <w:rsid w:val="002A6F15"/>
    <w:rsid w:val="002A7626"/>
    <w:rsid w:val="002A7746"/>
    <w:rsid w:val="002A7AB3"/>
    <w:rsid w:val="002A7B01"/>
    <w:rsid w:val="002B0175"/>
    <w:rsid w:val="002B03FB"/>
    <w:rsid w:val="002B07F6"/>
    <w:rsid w:val="002B0AC8"/>
    <w:rsid w:val="002B1637"/>
    <w:rsid w:val="002B17F3"/>
    <w:rsid w:val="002B1804"/>
    <w:rsid w:val="002B1AF1"/>
    <w:rsid w:val="002B1DAD"/>
    <w:rsid w:val="002B21F8"/>
    <w:rsid w:val="002B25A7"/>
    <w:rsid w:val="002B25D0"/>
    <w:rsid w:val="002B26DB"/>
    <w:rsid w:val="002B277C"/>
    <w:rsid w:val="002B29E1"/>
    <w:rsid w:val="002B2B74"/>
    <w:rsid w:val="002B2B9D"/>
    <w:rsid w:val="002B2C29"/>
    <w:rsid w:val="002B33F4"/>
    <w:rsid w:val="002B3628"/>
    <w:rsid w:val="002B38DE"/>
    <w:rsid w:val="002B4047"/>
    <w:rsid w:val="002B416F"/>
    <w:rsid w:val="002B42EF"/>
    <w:rsid w:val="002B55C7"/>
    <w:rsid w:val="002B5B03"/>
    <w:rsid w:val="002B5BD0"/>
    <w:rsid w:val="002B5C42"/>
    <w:rsid w:val="002B63BC"/>
    <w:rsid w:val="002B6702"/>
    <w:rsid w:val="002B70E4"/>
    <w:rsid w:val="002B7F0F"/>
    <w:rsid w:val="002C017B"/>
    <w:rsid w:val="002C050A"/>
    <w:rsid w:val="002C05EB"/>
    <w:rsid w:val="002C06AE"/>
    <w:rsid w:val="002C08DD"/>
    <w:rsid w:val="002C0D70"/>
    <w:rsid w:val="002C126A"/>
    <w:rsid w:val="002C1656"/>
    <w:rsid w:val="002C1CDA"/>
    <w:rsid w:val="002C1FCE"/>
    <w:rsid w:val="002C2740"/>
    <w:rsid w:val="002C2902"/>
    <w:rsid w:val="002C2CB2"/>
    <w:rsid w:val="002C3195"/>
    <w:rsid w:val="002C3501"/>
    <w:rsid w:val="002C3502"/>
    <w:rsid w:val="002C3FB4"/>
    <w:rsid w:val="002C40FE"/>
    <w:rsid w:val="002C4324"/>
    <w:rsid w:val="002C47B9"/>
    <w:rsid w:val="002C4ADE"/>
    <w:rsid w:val="002C4CE2"/>
    <w:rsid w:val="002C5298"/>
    <w:rsid w:val="002C5995"/>
    <w:rsid w:val="002C5A8B"/>
    <w:rsid w:val="002C5B43"/>
    <w:rsid w:val="002C5D0D"/>
    <w:rsid w:val="002C5FB7"/>
    <w:rsid w:val="002C603C"/>
    <w:rsid w:val="002C63A5"/>
    <w:rsid w:val="002C6564"/>
    <w:rsid w:val="002C6807"/>
    <w:rsid w:val="002C69E1"/>
    <w:rsid w:val="002C69F9"/>
    <w:rsid w:val="002C6B74"/>
    <w:rsid w:val="002C6C04"/>
    <w:rsid w:val="002C6E74"/>
    <w:rsid w:val="002C6EF2"/>
    <w:rsid w:val="002C6F95"/>
    <w:rsid w:val="002C743E"/>
    <w:rsid w:val="002C780D"/>
    <w:rsid w:val="002C7B0B"/>
    <w:rsid w:val="002C7CB5"/>
    <w:rsid w:val="002C7F8D"/>
    <w:rsid w:val="002D056D"/>
    <w:rsid w:val="002D0934"/>
    <w:rsid w:val="002D0A0C"/>
    <w:rsid w:val="002D0AE4"/>
    <w:rsid w:val="002D113B"/>
    <w:rsid w:val="002D1E30"/>
    <w:rsid w:val="002D1E80"/>
    <w:rsid w:val="002D1F9F"/>
    <w:rsid w:val="002D221E"/>
    <w:rsid w:val="002D2C08"/>
    <w:rsid w:val="002D2D2D"/>
    <w:rsid w:val="002D2D85"/>
    <w:rsid w:val="002D2E95"/>
    <w:rsid w:val="002D3073"/>
    <w:rsid w:val="002D3194"/>
    <w:rsid w:val="002D3736"/>
    <w:rsid w:val="002D378F"/>
    <w:rsid w:val="002D386E"/>
    <w:rsid w:val="002D3C62"/>
    <w:rsid w:val="002D3C76"/>
    <w:rsid w:val="002D3EA4"/>
    <w:rsid w:val="002D4081"/>
    <w:rsid w:val="002D48B2"/>
    <w:rsid w:val="002D5122"/>
    <w:rsid w:val="002D51E1"/>
    <w:rsid w:val="002D5335"/>
    <w:rsid w:val="002D53FF"/>
    <w:rsid w:val="002D5A41"/>
    <w:rsid w:val="002D5CB0"/>
    <w:rsid w:val="002D60C1"/>
    <w:rsid w:val="002D61A8"/>
    <w:rsid w:val="002D6549"/>
    <w:rsid w:val="002D6D51"/>
    <w:rsid w:val="002D6E51"/>
    <w:rsid w:val="002D6F68"/>
    <w:rsid w:val="002D708F"/>
    <w:rsid w:val="002D773F"/>
    <w:rsid w:val="002D77E2"/>
    <w:rsid w:val="002D784A"/>
    <w:rsid w:val="002E0274"/>
    <w:rsid w:val="002E036D"/>
    <w:rsid w:val="002E082B"/>
    <w:rsid w:val="002E0A4B"/>
    <w:rsid w:val="002E0B88"/>
    <w:rsid w:val="002E10D4"/>
    <w:rsid w:val="002E1281"/>
    <w:rsid w:val="002E136A"/>
    <w:rsid w:val="002E14B4"/>
    <w:rsid w:val="002E15E4"/>
    <w:rsid w:val="002E1B24"/>
    <w:rsid w:val="002E1FD1"/>
    <w:rsid w:val="002E239B"/>
    <w:rsid w:val="002E26C7"/>
    <w:rsid w:val="002E3078"/>
    <w:rsid w:val="002E32CF"/>
    <w:rsid w:val="002E3756"/>
    <w:rsid w:val="002E3FB7"/>
    <w:rsid w:val="002E4027"/>
    <w:rsid w:val="002E426D"/>
    <w:rsid w:val="002E47E7"/>
    <w:rsid w:val="002E4CA3"/>
    <w:rsid w:val="002E4DC0"/>
    <w:rsid w:val="002E4EC4"/>
    <w:rsid w:val="002E4F00"/>
    <w:rsid w:val="002E4F4A"/>
    <w:rsid w:val="002E50CB"/>
    <w:rsid w:val="002E5210"/>
    <w:rsid w:val="002E5575"/>
    <w:rsid w:val="002E569E"/>
    <w:rsid w:val="002E5926"/>
    <w:rsid w:val="002E59AB"/>
    <w:rsid w:val="002E5A01"/>
    <w:rsid w:val="002E5A58"/>
    <w:rsid w:val="002E5AF5"/>
    <w:rsid w:val="002E615F"/>
    <w:rsid w:val="002E6216"/>
    <w:rsid w:val="002E623B"/>
    <w:rsid w:val="002E6B81"/>
    <w:rsid w:val="002E6D1E"/>
    <w:rsid w:val="002E7B64"/>
    <w:rsid w:val="002E7C31"/>
    <w:rsid w:val="002E7C4E"/>
    <w:rsid w:val="002E7D30"/>
    <w:rsid w:val="002F0D76"/>
    <w:rsid w:val="002F113A"/>
    <w:rsid w:val="002F1413"/>
    <w:rsid w:val="002F1CDD"/>
    <w:rsid w:val="002F2326"/>
    <w:rsid w:val="002F28D9"/>
    <w:rsid w:val="002F291C"/>
    <w:rsid w:val="002F2A63"/>
    <w:rsid w:val="002F2B02"/>
    <w:rsid w:val="002F3262"/>
    <w:rsid w:val="002F3280"/>
    <w:rsid w:val="002F3897"/>
    <w:rsid w:val="002F3CA0"/>
    <w:rsid w:val="002F3F95"/>
    <w:rsid w:val="002F46CB"/>
    <w:rsid w:val="002F4945"/>
    <w:rsid w:val="002F4F59"/>
    <w:rsid w:val="002F4F78"/>
    <w:rsid w:val="002F4F9A"/>
    <w:rsid w:val="002F549E"/>
    <w:rsid w:val="002F54CC"/>
    <w:rsid w:val="002F577A"/>
    <w:rsid w:val="002F5E38"/>
    <w:rsid w:val="002F5F46"/>
    <w:rsid w:val="002F620A"/>
    <w:rsid w:val="002F6343"/>
    <w:rsid w:val="002F635A"/>
    <w:rsid w:val="002F6EE1"/>
    <w:rsid w:val="002F744A"/>
    <w:rsid w:val="002F7854"/>
    <w:rsid w:val="002F7E44"/>
    <w:rsid w:val="0030004F"/>
    <w:rsid w:val="003001FD"/>
    <w:rsid w:val="003007BE"/>
    <w:rsid w:val="003007D8"/>
    <w:rsid w:val="00300C4B"/>
    <w:rsid w:val="00301209"/>
    <w:rsid w:val="003012BB"/>
    <w:rsid w:val="0030156B"/>
    <w:rsid w:val="003015AD"/>
    <w:rsid w:val="00301F72"/>
    <w:rsid w:val="003027FE"/>
    <w:rsid w:val="003028E7"/>
    <w:rsid w:val="00302E62"/>
    <w:rsid w:val="00302F12"/>
    <w:rsid w:val="003035F3"/>
    <w:rsid w:val="003039A8"/>
    <w:rsid w:val="003044D6"/>
    <w:rsid w:val="003046B8"/>
    <w:rsid w:val="003048C3"/>
    <w:rsid w:val="00304B1C"/>
    <w:rsid w:val="0030574A"/>
    <w:rsid w:val="0030585F"/>
    <w:rsid w:val="00305893"/>
    <w:rsid w:val="003058B2"/>
    <w:rsid w:val="00305A94"/>
    <w:rsid w:val="003064C2"/>
    <w:rsid w:val="00306591"/>
    <w:rsid w:val="003065F5"/>
    <w:rsid w:val="00306696"/>
    <w:rsid w:val="0030689A"/>
    <w:rsid w:val="00306AF0"/>
    <w:rsid w:val="00306B4D"/>
    <w:rsid w:val="00306BD5"/>
    <w:rsid w:val="003077A7"/>
    <w:rsid w:val="003078C1"/>
    <w:rsid w:val="00307AC5"/>
    <w:rsid w:val="00307D31"/>
    <w:rsid w:val="00307EE2"/>
    <w:rsid w:val="003102D2"/>
    <w:rsid w:val="00310467"/>
    <w:rsid w:val="0031077C"/>
    <w:rsid w:val="003108FC"/>
    <w:rsid w:val="00310AB4"/>
    <w:rsid w:val="00311265"/>
    <w:rsid w:val="003112C1"/>
    <w:rsid w:val="003116DA"/>
    <w:rsid w:val="0031174E"/>
    <w:rsid w:val="00311B0B"/>
    <w:rsid w:val="00311C02"/>
    <w:rsid w:val="00311C13"/>
    <w:rsid w:val="003121BE"/>
    <w:rsid w:val="003124C2"/>
    <w:rsid w:val="00312860"/>
    <w:rsid w:val="00312BEC"/>
    <w:rsid w:val="00312C54"/>
    <w:rsid w:val="00312CF5"/>
    <w:rsid w:val="00312D59"/>
    <w:rsid w:val="0031342D"/>
    <w:rsid w:val="00313ADB"/>
    <w:rsid w:val="003142A6"/>
    <w:rsid w:val="00314BBA"/>
    <w:rsid w:val="00315145"/>
    <w:rsid w:val="00315510"/>
    <w:rsid w:val="003159CA"/>
    <w:rsid w:val="00315A44"/>
    <w:rsid w:val="00315BBF"/>
    <w:rsid w:val="00315FB9"/>
    <w:rsid w:val="003161B0"/>
    <w:rsid w:val="0031655B"/>
    <w:rsid w:val="003166B1"/>
    <w:rsid w:val="00316864"/>
    <w:rsid w:val="00316A07"/>
    <w:rsid w:val="00316C7B"/>
    <w:rsid w:val="00316EE7"/>
    <w:rsid w:val="003171B4"/>
    <w:rsid w:val="003178AF"/>
    <w:rsid w:val="003179CC"/>
    <w:rsid w:val="00317B84"/>
    <w:rsid w:val="00317D77"/>
    <w:rsid w:val="00317DE5"/>
    <w:rsid w:val="00320783"/>
    <w:rsid w:val="00320B53"/>
    <w:rsid w:val="00320DF6"/>
    <w:rsid w:val="00320E0B"/>
    <w:rsid w:val="00320EFA"/>
    <w:rsid w:val="00321261"/>
    <w:rsid w:val="003215FB"/>
    <w:rsid w:val="00321A01"/>
    <w:rsid w:val="00321C7E"/>
    <w:rsid w:val="00321DB8"/>
    <w:rsid w:val="00322056"/>
    <w:rsid w:val="00322A40"/>
    <w:rsid w:val="00322BD6"/>
    <w:rsid w:val="00322E61"/>
    <w:rsid w:val="00322FC7"/>
    <w:rsid w:val="00323101"/>
    <w:rsid w:val="00323313"/>
    <w:rsid w:val="00323BC0"/>
    <w:rsid w:val="00323C45"/>
    <w:rsid w:val="0032401D"/>
    <w:rsid w:val="003242E2"/>
    <w:rsid w:val="003243C8"/>
    <w:rsid w:val="003248C9"/>
    <w:rsid w:val="00324F3A"/>
    <w:rsid w:val="0032504D"/>
    <w:rsid w:val="00325095"/>
    <w:rsid w:val="003252F6"/>
    <w:rsid w:val="0032614D"/>
    <w:rsid w:val="0032655F"/>
    <w:rsid w:val="003268A1"/>
    <w:rsid w:val="00326D62"/>
    <w:rsid w:val="0032740D"/>
    <w:rsid w:val="00327937"/>
    <w:rsid w:val="00327ADA"/>
    <w:rsid w:val="00327B4C"/>
    <w:rsid w:val="00327DC3"/>
    <w:rsid w:val="00327F13"/>
    <w:rsid w:val="00327FB7"/>
    <w:rsid w:val="003304E7"/>
    <w:rsid w:val="00330DCC"/>
    <w:rsid w:val="00330F16"/>
    <w:rsid w:val="003310AE"/>
    <w:rsid w:val="003310DC"/>
    <w:rsid w:val="00331422"/>
    <w:rsid w:val="003314EB"/>
    <w:rsid w:val="00331B86"/>
    <w:rsid w:val="00331C97"/>
    <w:rsid w:val="00331DCA"/>
    <w:rsid w:val="00331E88"/>
    <w:rsid w:val="00332705"/>
    <w:rsid w:val="00332962"/>
    <w:rsid w:val="00332983"/>
    <w:rsid w:val="00332F57"/>
    <w:rsid w:val="003333B1"/>
    <w:rsid w:val="0033353C"/>
    <w:rsid w:val="003339BE"/>
    <w:rsid w:val="00333BBB"/>
    <w:rsid w:val="00333E37"/>
    <w:rsid w:val="00333FB5"/>
    <w:rsid w:val="0033420C"/>
    <w:rsid w:val="003342F2"/>
    <w:rsid w:val="00334D40"/>
    <w:rsid w:val="00335161"/>
    <w:rsid w:val="0033553C"/>
    <w:rsid w:val="003366B3"/>
    <w:rsid w:val="003367F6"/>
    <w:rsid w:val="0033687D"/>
    <w:rsid w:val="00336C5B"/>
    <w:rsid w:val="00336CFD"/>
    <w:rsid w:val="003373AB"/>
    <w:rsid w:val="00337497"/>
    <w:rsid w:val="0033758E"/>
    <w:rsid w:val="00337913"/>
    <w:rsid w:val="00337A6D"/>
    <w:rsid w:val="00337B35"/>
    <w:rsid w:val="0034000B"/>
    <w:rsid w:val="003402D0"/>
    <w:rsid w:val="00340D1B"/>
    <w:rsid w:val="00341CDE"/>
    <w:rsid w:val="00341F32"/>
    <w:rsid w:val="0034226F"/>
    <w:rsid w:val="00342444"/>
    <w:rsid w:val="0034260E"/>
    <w:rsid w:val="00342659"/>
    <w:rsid w:val="00342874"/>
    <w:rsid w:val="0034329A"/>
    <w:rsid w:val="00343326"/>
    <w:rsid w:val="00343959"/>
    <w:rsid w:val="00343CD6"/>
    <w:rsid w:val="00343F43"/>
    <w:rsid w:val="003443E6"/>
    <w:rsid w:val="00344448"/>
    <w:rsid w:val="00344625"/>
    <w:rsid w:val="0034499A"/>
    <w:rsid w:val="00344D00"/>
    <w:rsid w:val="00345115"/>
    <w:rsid w:val="003452E4"/>
    <w:rsid w:val="00345354"/>
    <w:rsid w:val="003453A6"/>
    <w:rsid w:val="0034598C"/>
    <w:rsid w:val="00345A48"/>
    <w:rsid w:val="00345D8D"/>
    <w:rsid w:val="0034616E"/>
    <w:rsid w:val="003461AE"/>
    <w:rsid w:val="003467BC"/>
    <w:rsid w:val="00346A26"/>
    <w:rsid w:val="00346E5D"/>
    <w:rsid w:val="003473A1"/>
    <w:rsid w:val="00347462"/>
    <w:rsid w:val="00347507"/>
    <w:rsid w:val="0034766F"/>
    <w:rsid w:val="003503AE"/>
    <w:rsid w:val="0035040B"/>
    <w:rsid w:val="00350512"/>
    <w:rsid w:val="00350513"/>
    <w:rsid w:val="0035054E"/>
    <w:rsid w:val="00350952"/>
    <w:rsid w:val="00350A79"/>
    <w:rsid w:val="00350BC9"/>
    <w:rsid w:val="003511E4"/>
    <w:rsid w:val="003513AB"/>
    <w:rsid w:val="003518EA"/>
    <w:rsid w:val="00351AB1"/>
    <w:rsid w:val="00351B60"/>
    <w:rsid w:val="00352141"/>
    <w:rsid w:val="003525C2"/>
    <w:rsid w:val="00352793"/>
    <w:rsid w:val="0035287C"/>
    <w:rsid w:val="00352E52"/>
    <w:rsid w:val="00353789"/>
    <w:rsid w:val="0035386A"/>
    <w:rsid w:val="00353C5F"/>
    <w:rsid w:val="0035433E"/>
    <w:rsid w:val="00354405"/>
    <w:rsid w:val="00354855"/>
    <w:rsid w:val="00354B30"/>
    <w:rsid w:val="00354C43"/>
    <w:rsid w:val="00355011"/>
    <w:rsid w:val="003553FD"/>
    <w:rsid w:val="00355428"/>
    <w:rsid w:val="00355D90"/>
    <w:rsid w:val="003563A4"/>
    <w:rsid w:val="00356461"/>
    <w:rsid w:val="0035650B"/>
    <w:rsid w:val="003565B1"/>
    <w:rsid w:val="003565B5"/>
    <w:rsid w:val="00356723"/>
    <w:rsid w:val="0035678F"/>
    <w:rsid w:val="00356F7D"/>
    <w:rsid w:val="003570E6"/>
    <w:rsid w:val="003572F8"/>
    <w:rsid w:val="00357799"/>
    <w:rsid w:val="003577AC"/>
    <w:rsid w:val="0035782C"/>
    <w:rsid w:val="00360491"/>
    <w:rsid w:val="00360644"/>
    <w:rsid w:val="00360A98"/>
    <w:rsid w:val="003611A2"/>
    <w:rsid w:val="003611AB"/>
    <w:rsid w:val="00361803"/>
    <w:rsid w:val="00361E58"/>
    <w:rsid w:val="00361FE9"/>
    <w:rsid w:val="00362B9C"/>
    <w:rsid w:val="00362E7A"/>
    <w:rsid w:val="003633AD"/>
    <w:rsid w:val="00363A57"/>
    <w:rsid w:val="00363CDE"/>
    <w:rsid w:val="00363FBE"/>
    <w:rsid w:val="0036472C"/>
    <w:rsid w:val="00364883"/>
    <w:rsid w:val="00364E2F"/>
    <w:rsid w:val="00364F6E"/>
    <w:rsid w:val="00365ADC"/>
    <w:rsid w:val="003663AB"/>
    <w:rsid w:val="00366418"/>
    <w:rsid w:val="003665D5"/>
    <w:rsid w:val="00366AB7"/>
    <w:rsid w:val="00366B11"/>
    <w:rsid w:val="00366F4D"/>
    <w:rsid w:val="003672AC"/>
    <w:rsid w:val="00367384"/>
    <w:rsid w:val="00367562"/>
    <w:rsid w:val="003679B5"/>
    <w:rsid w:val="00367CBC"/>
    <w:rsid w:val="00367E1E"/>
    <w:rsid w:val="003700E3"/>
    <w:rsid w:val="00370227"/>
    <w:rsid w:val="0037022D"/>
    <w:rsid w:val="0037049B"/>
    <w:rsid w:val="00370524"/>
    <w:rsid w:val="003706C1"/>
    <w:rsid w:val="003708C7"/>
    <w:rsid w:val="00370B93"/>
    <w:rsid w:val="00371D1D"/>
    <w:rsid w:val="003723AB"/>
    <w:rsid w:val="00372A13"/>
    <w:rsid w:val="00372C01"/>
    <w:rsid w:val="00372FCB"/>
    <w:rsid w:val="00372FFC"/>
    <w:rsid w:val="00373289"/>
    <w:rsid w:val="00373466"/>
    <w:rsid w:val="0037358B"/>
    <w:rsid w:val="003737F4"/>
    <w:rsid w:val="00373D3E"/>
    <w:rsid w:val="00373DB8"/>
    <w:rsid w:val="00373E38"/>
    <w:rsid w:val="00374043"/>
    <w:rsid w:val="00374398"/>
    <w:rsid w:val="00374566"/>
    <w:rsid w:val="0037464A"/>
    <w:rsid w:val="003746EE"/>
    <w:rsid w:val="00374D78"/>
    <w:rsid w:val="00374FEE"/>
    <w:rsid w:val="0037539A"/>
    <w:rsid w:val="00375A1A"/>
    <w:rsid w:val="00375A91"/>
    <w:rsid w:val="00375B2E"/>
    <w:rsid w:val="00375F79"/>
    <w:rsid w:val="00375FC1"/>
    <w:rsid w:val="00376106"/>
    <w:rsid w:val="00376132"/>
    <w:rsid w:val="00376210"/>
    <w:rsid w:val="00376280"/>
    <w:rsid w:val="00376352"/>
    <w:rsid w:val="0037636D"/>
    <w:rsid w:val="0037637E"/>
    <w:rsid w:val="003766A7"/>
    <w:rsid w:val="00376731"/>
    <w:rsid w:val="00376BC4"/>
    <w:rsid w:val="0037715C"/>
    <w:rsid w:val="00377B67"/>
    <w:rsid w:val="00377E05"/>
    <w:rsid w:val="0038005E"/>
    <w:rsid w:val="00380435"/>
    <w:rsid w:val="0038046B"/>
    <w:rsid w:val="00380816"/>
    <w:rsid w:val="003808E8"/>
    <w:rsid w:val="0038101C"/>
    <w:rsid w:val="0038102A"/>
    <w:rsid w:val="0038107F"/>
    <w:rsid w:val="003816A2"/>
    <w:rsid w:val="00381A6B"/>
    <w:rsid w:val="00381B25"/>
    <w:rsid w:val="00382042"/>
    <w:rsid w:val="00382325"/>
    <w:rsid w:val="00382466"/>
    <w:rsid w:val="00382E8E"/>
    <w:rsid w:val="00382F2A"/>
    <w:rsid w:val="003830A9"/>
    <w:rsid w:val="0038378B"/>
    <w:rsid w:val="00383A91"/>
    <w:rsid w:val="00383AFA"/>
    <w:rsid w:val="00383B4A"/>
    <w:rsid w:val="00383B72"/>
    <w:rsid w:val="00383D3C"/>
    <w:rsid w:val="00383F83"/>
    <w:rsid w:val="00383FF4"/>
    <w:rsid w:val="003840A4"/>
    <w:rsid w:val="00384350"/>
    <w:rsid w:val="0038455D"/>
    <w:rsid w:val="003845B6"/>
    <w:rsid w:val="00384691"/>
    <w:rsid w:val="00384AFC"/>
    <w:rsid w:val="00384C5D"/>
    <w:rsid w:val="00385001"/>
    <w:rsid w:val="003857C4"/>
    <w:rsid w:val="00385AF1"/>
    <w:rsid w:val="00385BD8"/>
    <w:rsid w:val="003864A4"/>
    <w:rsid w:val="003864C0"/>
    <w:rsid w:val="00386C5C"/>
    <w:rsid w:val="00386D9C"/>
    <w:rsid w:val="00387348"/>
    <w:rsid w:val="003874AD"/>
    <w:rsid w:val="003876E4"/>
    <w:rsid w:val="0038792D"/>
    <w:rsid w:val="00390115"/>
    <w:rsid w:val="00390146"/>
    <w:rsid w:val="00390368"/>
    <w:rsid w:val="003906C3"/>
    <w:rsid w:val="003907FC"/>
    <w:rsid w:val="00390D7B"/>
    <w:rsid w:val="00390EB1"/>
    <w:rsid w:val="0039109C"/>
    <w:rsid w:val="00391185"/>
    <w:rsid w:val="0039138A"/>
    <w:rsid w:val="00391630"/>
    <w:rsid w:val="0039188D"/>
    <w:rsid w:val="00391ECF"/>
    <w:rsid w:val="003927CE"/>
    <w:rsid w:val="00392845"/>
    <w:rsid w:val="00392D84"/>
    <w:rsid w:val="00392DB7"/>
    <w:rsid w:val="003931E5"/>
    <w:rsid w:val="00393320"/>
    <w:rsid w:val="003933ED"/>
    <w:rsid w:val="00393654"/>
    <w:rsid w:val="00393798"/>
    <w:rsid w:val="00393840"/>
    <w:rsid w:val="00393BEC"/>
    <w:rsid w:val="00394449"/>
    <w:rsid w:val="0039474B"/>
    <w:rsid w:val="00394775"/>
    <w:rsid w:val="00394789"/>
    <w:rsid w:val="003948F0"/>
    <w:rsid w:val="00394B56"/>
    <w:rsid w:val="00394C5E"/>
    <w:rsid w:val="00394C91"/>
    <w:rsid w:val="00394F18"/>
    <w:rsid w:val="0039511A"/>
    <w:rsid w:val="00395335"/>
    <w:rsid w:val="003954F5"/>
    <w:rsid w:val="00395745"/>
    <w:rsid w:val="00395894"/>
    <w:rsid w:val="00395BEC"/>
    <w:rsid w:val="00395D6E"/>
    <w:rsid w:val="00395E05"/>
    <w:rsid w:val="00395EE7"/>
    <w:rsid w:val="0039605F"/>
    <w:rsid w:val="00396493"/>
    <w:rsid w:val="003967D8"/>
    <w:rsid w:val="003969C9"/>
    <w:rsid w:val="00396A3E"/>
    <w:rsid w:val="00396E9E"/>
    <w:rsid w:val="00396EA2"/>
    <w:rsid w:val="00397BB5"/>
    <w:rsid w:val="00397ED4"/>
    <w:rsid w:val="003A060C"/>
    <w:rsid w:val="003A06CA"/>
    <w:rsid w:val="003A07D3"/>
    <w:rsid w:val="003A0BAD"/>
    <w:rsid w:val="003A0CF1"/>
    <w:rsid w:val="003A0EEE"/>
    <w:rsid w:val="003A11AE"/>
    <w:rsid w:val="003A131A"/>
    <w:rsid w:val="003A1C3C"/>
    <w:rsid w:val="003A1F0D"/>
    <w:rsid w:val="003A22D0"/>
    <w:rsid w:val="003A2C07"/>
    <w:rsid w:val="003A32DE"/>
    <w:rsid w:val="003A3607"/>
    <w:rsid w:val="003A38ED"/>
    <w:rsid w:val="003A3F19"/>
    <w:rsid w:val="003A3F34"/>
    <w:rsid w:val="003A4C01"/>
    <w:rsid w:val="003A4DB3"/>
    <w:rsid w:val="003A4F18"/>
    <w:rsid w:val="003A4F1F"/>
    <w:rsid w:val="003A56DF"/>
    <w:rsid w:val="003A575D"/>
    <w:rsid w:val="003A5D78"/>
    <w:rsid w:val="003A601E"/>
    <w:rsid w:val="003A60E6"/>
    <w:rsid w:val="003A6559"/>
    <w:rsid w:val="003A6561"/>
    <w:rsid w:val="003A66FA"/>
    <w:rsid w:val="003A7191"/>
    <w:rsid w:val="003A7272"/>
    <w:rsid w:val="003A7503"/>
    <w:rsid w:val="003A7556"/>
    <w:rsid w:val="003A7592"/>
    <w:rsid w:val="003A7D40"/>
    <w:rsid w:val="003A7FCF"/>
    <w:rsid w:val="003B0964"/>
    <w:rsid w:val="003B0CD1"/>
    <w:rsid w:val="003B0CD3"/>
    <w:rsid w:val="003B0D0D"/>
    <w:rsid w:val="003B0EB6"/>
    <w:rsid w:val="003B11B3"/>
    <w:rsid w:val="003B14CE"/>
    <w:rsid w:val="003B1ADC"/>
    <w:rsid w:val="003B1F5A"/>
    <w:rsid w:val="003B2015"/>
    <w:rsid w:val="003B227C"/>
    <w:rsid w:val="003B26B6"/>
    <w:rsid w:val="003B29BD"/>
    <w:rsid w:val="003B2A8D"/>
    <w:rsid w:val="003B2BD8"/>
    <w:rsid w:val="003B2D7B"/>
    <w:rsid w:val="003B366C"/>
    <w:rsid w:val="003B3CD5"/>
    <w:rsid w:val="003B3D44"/>
    <w:rsid w:val="003B416D"/>
    <w:rsid w:val="003B4483"/>
    <w:rsid w:val="003B449D"/>
    <w:rsid w:val="003B4501"/>
    <w:rsid w:val="003B455E"/>
    <w:rsid w:val="003B48DC"/>
    <w:rsid w:val="003B4CD7"/>
    <w:rsid w:val="003B4E36"/>
    <w:rsid w:val="003B5994"/>
    <w:rsid w:val="003B5C98"/>
    <w:rsid w:val="003B5D8F"/>
    <w:rsid w:val="003B5ECD"/>
    <w:rsid w:val="003B6076"/>
    <w:rsid w:val="003B60CB"/>
    <w:rsid w:val="003B60D0"/>
    <w:rsid w:val="003B62A2"/>
    <w:rsid w:val="003B63AD"/>
    <w:rsid w:val="003B6B60"/>
    <w:rsid w:val="003B6BCC"/>
    <w:rsid w:val="003B6C53"/>
    <w:rsid w:val="003B73AD"/>
    <w:rsid w:val="003B762F"/>
    <w:rsid w:val="003B7630"/>
    <w:rsid w:val="003C018B"/>
    <w:rsid w:val="003C038A"/>
    <w:rsid w:val="003C0DF4"/>
    <w:rsid w:val="003C0EDA"/>
    <w:rsid w:val="003C1159"/>
    <w:rsid w:val="003C1493"/>
    <w:rsid w:val="003C163B"/>
    <w:rsid w:val="003C1664"/>
    <w:rsid w:val="003C1734"/>
    <w:rsid w:val="003C18E0"/>
    <w:rsid w:val="003C190F"/>
    <w:rsid w:val="003C1A51"/>
    <w:rsid w:val="003C1EF0"/>
    <w:rsid w:val="003C238D"/>
    <w:rsid w:val="003C245C"/>
    <w:rsid w:val="003C24B9"/>
    <w:rsid w:val="003C2726"/>
    <w:rsid w:val="003C285F"/>
    <w:rsid w:val="003C29D4"/>
    <w:rsid w:val="003C305B"/>
    <w:rsid w:val="003C355E"/>
    <w:rsid w:val="003C392B"/>
    <w:rsid w:val="003C3C72"/>
    <w:rsid w:val="003C3D53"/>
    <w:rsid w:val="003C3EDA"/>
    <w:rsid w:val="003C45E5"/>
    <w:rsid w:val="003C53C9"/>
    <w:rsid w:val="003C55C1"/>
    <w:rsid w:val="003C5955"/>
    <w:rsid w:val="003C5A29"/>
    <w:rsid w:val="003C5AB3"/>
    <w:rsid w:val="003C5AEE"/>
    <w:rsid w:val="003C66E6"/>
    <w:rsid w:val="003C71E0"/>
    <w:rsid w:val="003C780E"/>
    <w:rsid w:val="003C7E26"/>
    <w:rsid w:val="003D0423"/>
    <w:rsid w:val="003D066F"/>
    <w:rsid w:val="003D07E6"/>
    <w:rsid w:val="003D080F"/>
    <w:rsid w:val="003D10E3"/>
    <w:rsid w:val="003D14B0"/>
    <w:rsid w:val="003D18EE"/>
    <w:rsid w:val="003D223A"/>
    <w:rsid w:val="003D2BA6"/>
    <w:rsid w:val="003D2BDA"/>
    <w:rsid w:val="003D2C60"/>
    <w:rsid w:val="003D2D53"/>
    <w:rsid w:val="003D3711"/>
    <w:rsid w:val="003D3EF5"/>
    <w:rsid w:val="003D3F6C"/>
    <w:rsid w:val="003D40BC"/>
    <w:rsid w:val="003D4190"/>
    <w:rsid w:val="003D4B05"/>
    <w:rsid w:val="003D4B8C"/>
    <w:rsid w:val="003D53C9"/>
    <w:rsid w:val="003D5411"/>
    <w:rsid w:val="003D5545"/>
    <w:rsid w:val="003D5782"/>
    <w:rsid w:val="003D57C9"/>
    <w:rsid w:val="003D5B94"/>
    <w:rsid w:val="003D5EE7"/>
    <w:rsid w:val="003D6142"/>
    <w:rsid w:val="003D63BE"/>
    <w:rsid w:val="003D64E6"/>
    <w:rsid w:val="003D65C0"/>
    <w:rsid w:val="003D679E"/>
    <w:rsid w:val="003D68E5"/>
    <w:rsid w:val="003D6EF3"/>
    <w:rsid w:val="003D7301"/>
    <w:rsid w:val="003D769F"/>
    <w:rsid w:val="003D77D9"/>
    <w:rsid w:val="003D79C3"/>
    <w:rsid w:val="003D7A39"/>
    <w:rsid w:val="003D7DFF"/>
    <w:rsid w:val="003E010C"/>
    <w:rsid w:val="003E0698"/>
    <w:rsid w:val="003E06CD"/>
    <w:rsid w:val="003E0E2D"/>
    <w:rsid w:val="003E1000"/>
    <w:rsid w:val="003E1730"/>
    <w:rsid w:val="003E186C"/>
    <w:rsid w:val="003E18EB"/>
    <w:rsid w:val="003E1EDC"/>
    <w:rsid w:val="003E1FD3"/>
    <w:rsid w:val="003E2357"/>
    <w:rsid w:val="003E264B"/>
    <w:rsid w:val="003E273E"/>
    <w:rsid w:val="003E30AF"/>
    <w:rsid w:val="003E3223"/>
    <w:rsid w:val="003E37BD"/>
    <w:rsid w:val="003E3AB4"/>
    <w:rsid w:val="003E3EC0"/>
    <w:rsid w:val="003E4064"/>
    <w:rsid w:val="003E4345"/>
    <w:rsid w:val="003E46A6"/>
    <w:rsid w:val="003E48EF"/>
    <w:rsid w:val="003E4B23"/>
    <w:rsid w:val="003E4D42"/>
    <w:rsid w:val="003E505A"/>
    <w:rsid w:val="003E515A"/>
    <w:rsid w:val="003E5186"/>
    <w:rsid w:val="003E51BF"/>
    <w:rsid w:val="003E532F"/>
    <w:rsid w:val="003E53F2"/>
    <w:rsid w:val="003E559F"/>
    <w:rsid w:val="003E5694"/>
    <w:rsid w:val="003E56B2"/>
    <w:rsid w:val="003E58A4"/>
    <w:rsid w:val="003E58A6"/>
    <w:rsid w:val="003E5988"/>
    <w:rsid w:val="003E5B20"/>
    <w:rsid w:val="003E6239"/>
    <w:rsid w:val="003E62A5"/>
    <w:rsid w:val="003E642E"/>
    <w:rsid w:val="003E6681"/>
    <w:rsid w:val="003E6926"/>
    <w:rsid w:val="003E6EAB"/>
    <w:rsid w:val="003E6F85"/>
    <w:rsid w:val="003E7591"/>
    <w:rsid w:val="003E77A0"/>
    <w:rsid w:val="003E7874"/>
    <w:rsid w:val="003E796E"/>
    <w:rsid w:val="003E7D91"/>
    <w:rsid w:val="003E7DD2"/>
    <w:rsid w:val="003E7F4E"/>
    <w:rsid w:val="003F076D"/>
    <w:rsid w:val="003F0E3A"/>
    <w:rsid w:val="003F162E"/>
    <w:rsid w:val="003F1718"/>
    <w:rsid w:val="003F1893"/>
    <w:rsid w:val="003F1950"/>
    <w:rsid w:val="003F196D"/>
    <w:rsid w:val="003F1B94"/>
    <w:rsid w:val="003F20A6"/>
    <w:rsid w:val="003F23A6"/>
    <w:rsid w:val="003F253B"/>
    <w:rsid w:val="003F254D"/>
    <w:rsid w:val="003F262F"/>
    <w:rsid w:val="003F289F"/>
    <w:rsid w:val="003F3C8B"/>
    <w:rsid w:val="003F3CEF"/>
    <w:rsid w:val="003F3F28"/>
    <w:rsid w:val="003F4C37"/>
    <w:rsid w:val="003F4DE4"/>
    <w:rsid w:val="003F517E"/>
    <w:rsid w:val="003F54B2"/>
    <w:rsid w:val="003F56AF"/>
    <w:rsid w:val="003F5747"/>
    <w:rsid w:val="003F5930"/>
    <w:rsid w:val="003F5CEF"/>
    <w:rsid w:val="003F5D67"/>
    <w:rsid w:val="003F5D6F"/>
    <w:rsid w:val="003F62DD"/>
    <w:rsid w:val="003F6496"/>
    <w:rsid w:val="003F6A62"/>
    <w:rsid w:val="003F6C60"/>
    <w:rsid w:val="003F6CBB"/>
    <w:rsid w:val="003F6FD6"/>
    <w:rsid w:val="003F7172"/>
    <w:rsid w:val="003F7912"/>
    <w:rsid w:val="003F7D2D"/>
    <w:rsid w:val="0040003E"/>
    <w:rsid w:val="004006E9"/>
    <w:rsid w:val="00400A41"/>
    <w:rsid w:val="004014E0"/>
    <w:rsid w:val="004015A9"/>
    <w:rsid w:val="00401651"/>
    <w:rsid w:val="00401C98"/>
    <w:rsid w:val="0040233D"/>
    <w:rsid w:val="00402879"/>
    <w:rsid w:val="00402908"/>
    <w:rsid w:val="00402A9F"/>
    <w:rsid w:val="00402C67"/>
    <w:rsid w:val="00402E0E"/>
    <w:rsid w:val="00402E4C"/>
    <w:rsid w:val="0040304B"/>
    <w:rsid w:val="00403512"/>
    <w:rsid w:val="004036C2"/>
    <w:rsid w:val="00403996"/>
    <w:rsid w:val="00403A81"/>
    <w:rsid w:val="00403F4A"/>
    <w:rsid w:val="00403FA5"/>
    <w:rsid w:val="0040461D"/>
    <w:rsid w:val="004049CF"/>
    <w:rsid w:val="00404ADC"/>
    <w:rsid w:val="00404CEF"/>
    <w:rsid w:val="004051BB"/>
    <w:rsid w:val="00405686"/>
    <w:rsid w:val="00405E7D"/>
    <w:rsid w:val="00406725"/>
    <w:rsid w:val="00406FA2"/>
    <w:rsid w:val="00407003"/>
    <w:rsid w:val="0040703D"/>
    <w:rsid w:val="004071DA"/>
    <w:rsid w:val="004072D1"/>
    <w:rsid w:val="004072DB"/>
    <w:rsid w:val="00407843"/>
    <w:rsid w:val="0041021B"/>
    <w:rsid w:val="004105F8"/>
    <w:rsid w:val="00410779"/>
    <w:rsid w:val="004109E9"/>
    <w:rsid w:val="00410B46"/>
    <w:rsid w:val="00410B6E"/>
    <w:rsid w:val="00410E5A"/>
    <w:rsid w:val="004111F5"/>
    <w:rsid w:val="004115D1"/>
    <w:rsid w:val="004119B7"/>
    <w:rsid w:val="00411D3F"/>
    <w:rsid w:val="00412A89"/>
    <w:rsid w:val="00413021"/>
    <w:rsid w:val="0041385F"/>
    <w:rsid w:val="00413A43"/>
    <w:rsid w:val="00413D1F"/>
    <w:rsid w:val="00413F92"/>
    <w:rsid w:val="004143FF"/>
    <w:rsid w:val="004144CA"/>
    <w:rsid w:val="004146FC"/>
    <w:rsid w:val="00414C23"/>
    <w:rsid w:val="00414D58"/>
    <w:rsid w:val="00414D59"/>
    <w:rsid w:val="00414EDC"/>
    <w:rsid w:val="004155F9"/>
    <w:rsid w:val="0041560E"/>
    <w:rsid w:val="00415650"/>
    <w:rsid w:val="00415AD3"/>
    <w:rsid w:val="00415C1C"/>
    <w:rsid w:val="00415DA0"/>
    <w:rsid w:val="00416295"/>
    <w:rsid w:val="0041633B"/>
    <w:rsid w:val="0041650A"/>
    <w:rsid w:val="00416D36"/>
    <w:rsid w:val="00416D68"/>
    <w:rsid w:val="00416DBF"/>
    <w:rsid w:val="004170AD"/>
    <w:rsid w:val="004171AC"/>
    <w:rsid w:val="004172D7"/>
    <w:rsid w:val="00417435"/>
    <w:rsid w:val="00417F97"/>
    <w:rsid w:val="0042037E"/>
    <w:rsid w:val="004203FD"/>
    <w:rsid w:val="0042045F"/>
    <w:rsid w:val="004206C8"/>
    <w:rsid w:val="00420A9C"/>
    <w:rsid w:val="00420ABD"/>
    <w:rsid w:val="00420C86"/>
    <w:rsid w:val="004216BD"/>
    <w:rsid w:val="00421EB7"/>
    <w:rsid w:val="00421F7F"/>
    <w:rsid w:val="0042216B"/>
    <w:rsid w:val="004221D7"/>
    <w:rsid w:val="0042228A"/>
    <w:rsid w:val="004222AC"/>
    <w:rsid w:val="004224CF"/>
    <w:rsid w:val="004225C5"/>
    <w:rsid w:val="004226AB"/>
    <w:rsid w:val="0042270A"/>
    <w:rsid w:val="004228FA"/>
    <w:rsid w:val="00422A03"/>
    <w:rsid w:val="00422CBD"/>
    <w:rsid w:val="00422F9D"/>
    <w:rsid w:val="0042311D"/>
    <w:rsid w:val="0042398A"/>
    <w:rsid w:val="00423B27"/>
    <w:rsid w:val="00423C71"/>
    <w:rsid w:val="00423F9E"/>
    <w:rsid w:val="00424A6A"/>
    <w:rsid w:val="00424BD3"/>
    <w:rsid w:val="00424C00"/>
    <w:rsid w:val="00424C7A"/>
    <w:rsid w:val="00424DB1"/>
    <w:rsid w:val="00424F99"/>
    <w:rsid w:val="0042508F"/>
    <w:rsid w:val="00425848"/>
    <w:rsid w:val="00425E48"/>
    <w:rsid w:val="004261C9"/>
    <w:rsid w:val="0042674B"/>
    <w:rsid w:val="004268A9"/>
    <w:rsid w:val="00426906"/>
    <w:rsid w:val="004269BF"/>
    <w:rsid w:val="00426B19"/>
    <w:rsid w:val="00426B1F"/>
    <w:rsid w:val="004272EF"/>
    <w:rsid w:val="004273EC"/>
    <w:rsid w:val="00427653"/>
    <w:rsid w:val="00427D15"/>
    <w:rsid w:val="00427DA3"/>
    <w:rsid w:val="004302CC"/>
    <w:rsid w:val="00430315"/>
    <w:rsid w:val="00430D1B"/>
    <w:rsid w:val="00430E09"/>
    <w:rsid w:val="0043100E"/>
    <w:rsid w:val="00431485"/>
    <w:rsid w:val="00431776"/>
    <w:rsid w:val="004318EB"/>
    <w:rsid w:val="00431EBD"/>
    <w:rsid w:val="00432715"/>
    <w:rsid w:val="004330BA"/>
    <w:rsid w:val="004330D2"/>
    <w:rsid w:val="004331EA"/>
    <w:rsid w:val="00433259"/>
    <w:rsid w:val="004334DA"/>
    <w:rsid w:val="004334DE"/>
    <w:rsid w:val="0043382F"/>
    <w:rsid w:val="00434654"/>
    <w:rsid w:val="0043487D"/>
    <w:rsid w:val="00434893"/>
    <w:rsid w:val="0043494D"/>
    <w:rsid w:val="0043498B"/>
    <w:rsid w:val="004349F2"/>
    <w:rsid w:val="00435176"/>
    <w:rsid w:val="00435A71"/>
    <w:rsid w:val="00436221"/>
    <w:rsid w:val="004363DD"/>
    <w:rsid w:val="00437684"/>
    <w:rsid w:val="0043799A"/>
    <w:rsid w:val="00440294"/>
    <w:rsid w:val="004405A8"/>
    <w:rsid w:val="004406F7"/>
    <w:rsid w:val="00440AE7"/>
    <w:rsid w:val="00440FFD"/>
    <w:rsid w:val="004410A7"/>
    <w:rsid w:val="00441328"/>
    <w:rsid w:val="0044164A"/>
    <w:rsid w:val="00441AD1"/>
    <w:rsid w:val="00441E70"/>
    <w:rsid w:val="00441F51"/>
    <w:rsid w:val="0044265C"/>
    <w:rsid w:val="00442E0A"/>
    <w:rsid w:val="00443021"/>
    <w:rsid w:val="004430BF"/>
    <w:rsid w:val="0044374D"/>
    <w:rsid w:val="00443A63"/>
    <w:rsid w:val="00443CA2"/>
    <w:rsid w:val="00443EC6"/>
    <w:rsid w:val="00443FFB"/>
    <w:rsid w:val="00445A02"/>
    <w:rsid w:val="004462E3"/>
    <w:rsid w:val="00446787"/>
    <w:rsid w:val="004467F0"/>
    <w:rsid w:val="00446C81"/>
    <w:rsid w:val="0044729D"/>
    <w:rsid w:val="00447AA6"/>
    <w:rsid w:val="00450059"/>
    <w:rsid w:val="004503DF"/>
    <w:rsid w:val="00450423"/>
    <w:rsid w:val="004507A5"/>
    <w:rsid w:val="0045099B"/>
    <w:rsid w:val="00450F88"/>
    <w:rsid w:val="0045148C"/>
    <w:rsid w:val="00451625"/>
    <w:rsid w:val="0045177C"/>
    <w:rsid w:val="0045194E"/>
    <w:rsid w:val="00451A58"/>
    <w:rsid w:val="00451B89"/>
    <w:rsid w:val="00452197"/>
    <w:rsid w:val="00452277"/>
    <w:rsid w:val="004523EE"/>
    <w:rsid w:val="0045266B"/>
    <w:rsid w:val="004526B9"/>
    <w:rsid w:val="00452BBD"/>
    <w:rsid w:val="00453066"/>
    <w:rsid w:val="004535E3"/>
    <w:rsid w:val="004535F6"/>
    <w:rsid w:val="00453787"/>
    <w:rsid w:val="00453AA5"/>
    <w:rsid w:val="00453B9E"/>
    <w:rsid w:val="00454266"/>
    <w:rsid w:val="00454411"/>
    <w:rsid w:val="0045448D"/>
    <w:rsid w:val="004550C2"/>
    <w:rsid w:val="00455252"/>
    <w:rsid w:val="00455413"/>
    <w:rsid w:val="00455693"/>
    <w:rsid w:val="004556FF"/>
    <w:rsid w:val="00455750"/>
    <w:rsid w:val="004557B4"/>
    <w:rsid w:val="00455E70"/>
    <w:rsid w:val="00456779"/>
    <w:rsid w:val="004568D5"/>
    <w:rsid w:val="00456B9D"/>
    <w:rsid w:val="0045702E"/>
    <w:rsid w:val="00457503"/>
    <w:rsid w:val="0045758F"/>
    <w:rsid w:val="004577EC"/>
    <w:rsid w:val="00457D0C"/>
    <w:rsid w:val="00457EA4"/>
    <w:rsid w:val="004604D5"/>
    <w:rsid w:val="00460783"/>
    <w:rsid w:val="00461057"/>
    <w:rsid w:val="00461243"/>
    <w:rsid w:val="00461396"/>
    <w:rsid w:val="004613AC"/>
    <w:rsid w:val="00461A57"/>
    <w:rsid w:val="00461B33"/>
    <w:rsid w:val="00461D39"/>
    <w:rsid w:val="00461E31"/>
    <w:rsid w:val="00461EEF"/>
    <w:rsid w:val="00462788"/>
    <w:rsid w:val="00462D95"/>
    <w:rsid w:val="00462E4F"/>
    <w:rsid w:val="00462FF8"/>
    <w:rsid w:val="00463101"/>
    <w:rsid w:val="0046357B"/>
    <w:rsid w:val="004635B5"/>
    <w:rsid w:val="00463A4C"/>
    <w:rsid w:val="00463DC6"/>
    <w:rsid w:val="004640C8"/>
    <w:rsid w:val="0046421E"/>
    <w:rsid w:val="00464397"/>
    <w:rsid w:val="00464491"/>
    <w:rsid w:val="004646FD"/>
    <w:rsid w:val="004647E7"/>
    <w:rsid w:val="0046516B"/>
    <w:rsid w:val="004659F9"/>
    <w:rsid w:val="00465AC3"/>
    <w:rsid w:val="00465FC1"/>
    <w:rsid w:val="00466219"/>
    <w:rsid w:val="0046646B"/>
    <w:rsid w:val="00466513"/>
    <w:rsid w:val="00466BAA"/>
    <w:rsid w:val="00466CF6"/>
    <w:rsid w:val="00466CFC"/>
    <w:rsid w:val="00467CF4"/>
    <w:rsid w:val="00467F5F"/>
    <w:rsid w:val="004702AB"/>
    <w:rsid w:val="00470311"/>
    <w:rsid w:val="00470672"/>
    <w:rsid w:val="00470683"/>
    <w:rsid w:val="00470916"/>
    <w:rsid w:val="00470C29"/>
    <w:rsid w:val="00471004"/>
    <w:rsid w:val="00471169"/>
    <w:rsid w:val="004711CD"/>
    <w:rsid w:val="00471645"/>
    <w:rsid w:val="004716C2"/>
    <w:rsid w:val="00471996"/>
    <w:rsid w:val="00471CDD"/>
    <w:rsid w:val="00472027"/>
    <w:rsid w:val="004723DC"/>
    <w:rsid w:val="00472A26"/>
    <w:rsid w:val="00472AF4"/>
    <w:rsid w:val="00472F7B"/>
    <w:rsid w:val="004733D0"/>
    <w:rsid w:val="0047368B"/>
    <w:rsid w:val="004737C3"/>
    <w:rsid w:val="004737C6"/>
    <w:rsid w:val="00474298"/>
    <w:rsid w:val="004742EF"/>
    <w:rsid w:val="00474A07"/>
    <w:rsid w:val="00474E8E"/>
    <w:rsid w:val="00474EC4"/>
    <w:rsid w:val="0047503A"/>
    <w:rsid w:val="004750A0"/>
    <w:rsid w:val="00475294"/>
    <w:rsid w:val="004757E7"/>
    <w:rsid w:val="0047589F"/>
    <w:rsid w:val="00475AEB"/>
    <w:rsid w:val="00475E97"/>
    <w:rsid w:val="00476611"/>
    <w:rsid w:val="00476618"/>
    <w:rsid w:val="004769FB"/>
    <w:rsid w:val="00476BE7"/>
    <w:rsid w:val="00477748"/>
    <w:rsid w:val="0047797E"/>
    <w:rsid w:val="004800C1"/>
    <w:rsid w:val="0048031D"/>
    <w:rsid w:val="00480393"/>
    <w:rsid w:val="004810D4"/>
    <w:rsid w:val="004811B6"/>
    <w:rsid w:val="004811F2"/>
    <w:rsid w:val="004813BF"/>
    <w:rsid w:val="00481812"/>
    <w:rsid w:val="004818C4"/>
    <w:rsid w:val="00482C4D"/>
    <w:rsid w:val="00482ED0"/>
    <w:rsid w:val="004830FC"/>
    <w:rsid w:val="004831E5"/>
    <w:rsid w:val="00483704"/>
    <w:rsid w:val="0048397F"/>
    <w:rsid w:val="00483990"/>
    <w:rsid w:val="00483B75"/>
    <w:rsid w:val="00484279"/>
    <w:rsid w:val="0048427B"/>
    <w:rsid w:val="004844EF"/>
    <w:rsid w:val="00484702"/>
    <w:rsid w:val="0048478E"/>
    <w:rsid w:val="004849DA"/>
    <w:rsid w:val="00484E0A"/>
    <w:rsid w:val="00484E11"/>
    <w:rsid w:val="0048500C"/>
    <w:rsid w:val="00485152"/>
    <w:rsid w:val="004858F7"/>
    <w:rsid w:val="00485D8A"/>
    <w:rsid w:val="00485F1A"/>
    <w:rsid w:val="00485FFC"/>
    <w:rsid w:val="00486308"/>
    <w:rsid w:val="00486309"/>
    <w:rsid w:val="0048653B"/>
    <w:rsid w:val="00486C46"/>
    <w:rsid w:val="00486D94"/>
    <w:rsid w:val="00486F7C"/>
    <w:rsid w:val="004870D0"/>
    <w:rsid w:val="0048764B"/>
    <w:rsid w:val="00487870"/>
    <w:rsid w:val="00487919"/>
    <w:rsid w:val="0048792F"/>
    <w:rsid w:val="00487B15"/>
    <w:rsid w:val="004901AF"/>
    <w:rsid w:val="0049045A"/>
    <w:rsid w:val="00490B9A"/>
    <w:rsid w:val="004910AA"/>
    <w:rsid w:val="0049136A"/>
    <w:rsid w:val="004914F6"/>
    <w:rsid w:val="00491505"/>
    <w:rsid w:val="00491A14"/>
    <w:rsid w:val="00491DDA"/>
    <w:rsid w:val="00491EAC"/>
    <w:rsid w:val="00492691"/>
    <w:rsid w:val="00492EE3"/>
    <w:rsid w:val="00493144"/>
    <w:rsid w:val="0049334B"/>
    <w:rsid w:val="004935B1"/>
    <w:rsid w:val="00494322"/>
    <w:rsid w:val="004943C3"/>
    <w:rsid w:val="004944B9"/>
    <w:rsid w:val="004945D0"/>
    <w:rsid w:val="0049485C"/>
    <w:rsid w:val="00495012"/>
    <w:rsid w:val="0049509B"/>
    <w:rsid w:val="00495439"/>
    <w:rsid w:val="0049573C"/>
    <w:rsid w:val="00495C4A"/>
    <w:rsid w:val="00495F8A"/>
    <w:rsid w:val="0049601C"/>
    <w:rsid w:val="00496243"/>
    <w:rsid w:val="004967D3"/>
    <w:rsid w:val="00497599"/>
    <w:rsid w:val="00497B04"/>
    <w:rsid w:val="00497B33"/>
    <w:rsid w:val="00497F17"/>
    <w:rsid w:val="004A03D1"/>
    <w:rsid w:val="004A0429"/>
    <w:rsid w:val="004A05AF"/>
    <w:rsid w:val="004A0B2E"/>
    <w:rsid w:val="004A0B70"/>
    <w:rsid w:val="004A0F28"/>
    <w:rsid w:val="004A0FA8"/>
    <w:rsid w:val="004A0FB2"/>
    <w:rsid w:val="004A0FBC"/>
    <w:rsid w:val="004A1509"/>
    <w:rsid w:val="004A19F7"/>
    <w:rsid w:val="004A1A93"/>
    <w:rsid w:val="004A1B6C"/>
    <w:rsid w:val="004A1E59"/>
    <w:rsid w:val="004A205A"/>
    <w:rsid w:val="004A2233"/>
    <w:rsid w:val="004A3AB7"/>
    <w:rsid w:val="004A4641"/>
    <w:rsid w:val="004A4D79"/>
    <w:rsid w:val="004A4FE4"/>
    <w:rsid w:val="004A506F"/>
    <w:rsid w:val="004A5338"/>
    <w:rsid w:val="004A54F1"/>
    <w:rsid w:val="004A568B"/>
    <w:rsid w:val="004A5B8D"/>
    <w:rsid w:val="004A5D17"/>
    <w:rsid w:val="004A5E63"/>
    <w:rsid w:val="004A70AF"/>
    <w:rsid w:val="004A7107"/>
    <w:rsid w:val="004A7601"/>
    <w:rsid w:val="004A78B0"/>
    <w:rsid w:val="004A7A5E"/>
    <w:rsid w:val="004A7D11"/>
    <w:rsid w:val="004A7E81"/>
    <w:rsid w:val="004B098F"/>
    <w:rsid w:val="004B0C54"/>
    <w:rsid w:val="004B10DB"/>
    <w:rsid w:val="004B121D"/>
    <w:rsid w:val="004B17F4"/>
    <w:rsid w:val="004B1DB1"/>
    <w:rsid w:val="004B1F07"/>
    <w:rsid w:val="004B2387"/>
    <w:rsid w:val="004B286F"/>
    <w:rsid w:val="004B29EC"/>
    <w:rsid w:val="004B2CBC"/>
    <w:rsid w:val="004B3297"/>
    <w:rsid w:val="004B32F9"/>
    <w:rsid w:val="004B390E"/>
    <w:rsid w:val="004B3910"/>
    <w:rsid w:val="004B4391"/>
    <w:rsid w:val="004B44C2"/>
    <w:rsid w:val="004B4F42"/>
    <w:rsid w:val="004B548E"/>
    <w:rsid w:val="004B5992"/>
    <w:rsid w:val="004B59A4"/>
    <w:rsid w:val="004B5C36"/>
    <w:rsid w:val="004B5F16"/>
    <w:rsid w:val="004B6AF6"/>
    <w:rsid w:val="004B6EDB"/>
    <w:rsid w:val="004B6F0E"/>
    <w:rsid w:val="004B7116"/>
    <w:rsid w:val="004B7B0B"/>
    <w:rsid w:val="004B7B38"/>
    <w:rsid w:val="004C009F"/>
    <w:rsid w:val="004C02EF"/>
    <w:rsid w:val="004C049A"/>
    <w:rsid w:val="004C0604"/>
    <w:rsid w:val="004C0612"/>
    <w:rsid w:val="004C063B"/>
    <w:rsid w:val="004C0685"/>
    <w:rsid w:val="004C0F91"/>
    <w:rsid w:val="004C13FF"/>
    <w:rsid w:val="004C1520"/>
    <w:rsid w:val="004C1BB0"/>
    <w:rsid w:val="004C1CCD"/>
    <w:rsid w:val="004C1D5A"/>
    <w:rsid w:val="004C1DEE"/>
    <w:rsid w:val="004C217C"/>
    <w:rsid w:val="004C221F"/>
    <w:rsid w:val="004C25CB"/>
    <w:rsid w:val="004C30D6"/>
    <w:rsid w:val="004C313E"/>
    <w:rsid w:val="004C35D4"/>
    <w:rsid w:val="004C39B6"/>
    <w:rsid w:val="004C3A7E"/>
    <w:rsid w:val="004C3B6F"/>
    <w:rsid w:val="004C3D02"/>
    <w:rsid w:val="004C3E36"/>
    <w:rsid w:val="004C51AA"/>
    <w:rsid w:val="004C5651"/>
    <w:rsid w:val="004C56F1"/>
    <w:rsid w:val="004C57CE"/>
    <w:rsid w:val="004C5B2C"/>
    <w:rsid w:val="004C5C3D"/>
    <w:rsid w:val="004C5D4C"/>
    <w:rsid w:val="004C5D7B"/>
    <w:rsid w:val="004C5D8C"/>
    <w:rsid w:val="004C61A7"/>
    <w:rsid w:val="004C62CB"/>
    <w:rsid w:val="004C6418"/>
    <w:rsid w:val="004C6517"/>
    <w:rsid w:val="004C6E99"/>
    <w:rsid w:val="004C70B2"/>
    <w:rsid w:val="004C766F"/>
    <w:rsid w:val="004C76C5"/>
    <w:rsid w:val="004D014A"/>
    <w:rsid w:val="004D0187"/>
    <w:rsid w:val="004D021F"/>
    <w:rsid w:val="004D0565"/>
    <w:rsid w:val="004D0971"/>
    <w:rsid w:val="004D0E9F"/>
    <w:rsid w:val="004D101A"/>
    <w:rsid w:val="004D11FD"/>
    <w:rsid w:val="004D1207"/>
    <w:rsid w:val="004D1367"/>
    <w:rsid w:val="004D1379"/>
    <w:rsid w:val="004D140A"/>
    <w:rsid w:val="004D1CE5"/>
    <w:rsid w:val="004D240A"/>
    <w:rsid w:val="004D2628"/>
    <w:rsid w:val="004D2666"/>
    <w:rsid w:val="004D2ED0"/>
    <w:rsid w:val="004D2FC6"/>
    <w:rsid w:val="004D3406"/>
    <w:rsid w:val="004D3596"/>
    <w:rsid w:val="004D359E"/>
    <w:rsid w:val="004D3619"/>
    <w:rsid w:val="004D40DD"/>
    <w:rsid w:val="004D41BC"/>
    <w:rsid w:val="004D4AE3"/>
    <w:rsid w:val="004D4DE6"/>
    <w:rsid w:val="004D52C5"/>
    <w:rsid w:val="004D5452"/>
    <w:rsid w:val="004D56AD"/>
    <w:rsid w:val="004D5916"/>
    <w:rsid w:val="004D593C"/>
    <w:rsid w:val="004D59E0"/>
    <w:rsid w:val="004D5AFA"/>
    <w:rsid w:val="004D5B4E"/>
    <w:rsid w:val="004D5D95"/>
    <w:rsid w:val="004D5FD1"/>
    <w:rsid w:val="004D62B2"/>
    <w:rsid w:val="004D6C2E"/>
    <w:rsid w:val="004D6DD5"/>
    <w:rsid w:val="004D6E70"/>
    <w:rsid w:val="004D6F6C"/>
    <w:rsid w:val="004D718D"/>
    <w:rsid w:val="004D72CB"/>
    <w:rsid w:val="004D771F"/>
    <w:rsid w:val="004D7753"/>
    <w:rsid w:val="004D7B82"/>
    <w:rsid w:val="004E0125"/>
    <w:rsid w:val="004E0D05"/>
    <w:rsid w:val="004E1286"/>
    <w:rsid w:val="004E1320"/>
    <w:rsid w:val="004E1423"/>
    <w:rsid w:val="004E1837"/>
    <w:rsid w:val="004E1B65"/>
    <w:rsid w:val="004E203F"/>
    <w:rsid w:val="004E28A5"/>
    <w:rsid w:val="004E2A47"/>
    <w:rsid w:val="004E2AE0"/>
    <w:rsid w:val="004E2E68"/>
    <w:rsid w:val="004E3329"/>
    <w:rsid w:val="004E352E"/>
    <w:rsid w:val="004E3CCB"/>
    <w:rsid w:val="004E3CFE"/>
    <w:rsid w:val="004E3E67"/>
    <w:rsid w:val="004E3F2B"/>
    <w:rsid w:val="004E433D"/>
    <w:rsid w:val="004E47F2"/>
    <w:rsid w:val="004E4916"/>
    <w:rsid w:val="004E4D81"/>
    <w:rsid w:val="004E4E18"/>
    <w:rsid w:val="004E51C6"/>
    <w:rsid w:val="004E5482"/>
    <w:rsid w:val="004E578E"/>
    <w:rsid w:val="004E5B10"/>
    <w:rsid w:val="004E5B67"/>
    <w:rsid w:val="004E6391"/>
    <w:rsid w:val="004E64FC"/>
    <w:rsid w:val="004E688F"/>
    <w:rsid w:val="004E6A30"/>
    <w:rsid w:val="004E6A6A"/>
    <w:rsid w:val="004E701E"/>
    <w:rsid w:val="004E7310"/>
    <w:rsid w:val="004E748B"/>
    <w:rsid w:val="004E7EDF"/>
    <w:rsid w:val="004F024B"/>
    <w:rsid w:val="004F02C8"/>
    <w:rsid w:val="004F0454"/>
    <w:rsid w:val="004F0646"/>
    <w:rsid w:val="004F0784"/>
    <w:rsid w:val="004F088B"/>
    <w:rsid w:val="004F0A8C"/>
    <w:rsid w:val="004F0C12"/>
    <w:rsid w:val="004F13ED"/>
    <w:rsid w:val="004F1983"/>
    <w:rsid w:val="004F1C10"/>
    <w:rsid w:val="004F1C96"/>
    <w:rsid w:val="004F25D1"/>
    <w:rsid w:val="004F2D52"/>
    <w:rsid w:val="004F35F0"/>
    <w:rsid w:val="004F3844"/>
    <w:rsid w:val="004F3865"/>
    <w:rsid w:val="004F3A14"/>
    <w:rsid w:val="004F3D4E"/>
    <w:rsid w:val="004F46EC"/>
    <w:rsid w:val="004F4D3A"/>
    <w:rsid w:val="004F53A3"/>
    <w:rsid w:val="004F545D"/>
    <w:rsid w:val="004F5786"/>
    <w:rsid w:val="004F5E82"/>
    <w:rsid w:val="004F6076"/>
    <w:rsid w:val="004F649A"/>
    <w:rsid w:val="004F668B"/>
    <w:rsid w:val="004F6AA2"/>
    <w:rsid w:val="004F71E0"/>
    <w:rsid w:val="004F7531"/>
    <w:rsid w:val="004F76F7"/>
    <w:rsid w:val="004F7E65"/>
    <w:rsid w:val="00500167"/>
    <w:rsid w:val="00500B15"/>
    <w:rsid w:val="00500B7B"/>
    <w:rsid w:val="00501171"/>
    <w:rsid w:val="00501954"/>
    <w:rsid w:val="00501B4F"/>
    <w:rsid w:val="00501FBC"/>
    <w:rsid w:val="005020AD"/>
    <w:rsid w:val="0050266F"/>
    <w:rsid w:val="0050269D"/>
    <w:rsid w:val="00502A28"/>
    <w:rsid w:val="00503BF0"/>
    <w:rsid w:val="00503E98"/>
    <w:rsid w:val="00504726"/>
    <w:rsid w:val="005047D3"/>
    <w:rsid w:val="00504B32"/>
    <w:rsid w:val="00504E8D"/>
    <w:rsid w:val="00505BBE"/>
    <w:rsid w:val="00505D9E"/>
    <w:rsid w:val="00506768"/>
    <w:rsid w:val="00506AE6"/>
    <w:rsid w:val="00506D44"/>
    <w:rsid w:val="00506F2F"/>
    <w:rsid w:val="005071AC"/>
    <w:rsid w:val="005071FA"/>
    <w:rsid w:val="005077ED"/>
    <w:rsid w:val="00507990"/>
    <w:rsid w:val="00507B15"/>
    <w:rsid w:val="00510357"/>
    <w:rsid w:val="00510947"/>
    <w:rsid w:val="005109D2"/>
    <w:rsid w:val="00510C00"/>
    <w:rsid w:val="00510CBA"/>
    <w:rsid w:val="00510EF8"/>
    <w:rsid w:val="005110CD"/>
    <w:rsid w:val="00511272"/>
    <w:rsid w:val="0051142A"/>
    <w:rsid w:val="005115EC"/>
    <w:rsid w:val="00511DDA"/>
    <w:rsid w:val="00511F3A"/>
    <w:rsid w:val="00512441"/>
    <w:rsid w:val="005125C8"/>
    <w:rsid w:val="005126B2"/>
    <w:rsid w:val="00512D76"/>
    <w:rsid w:val="005132C6"/>
    <w:rsid w:val="005135C6"/>
    <w:rsid w:val="00513B64"/>
    <w:rsid w:val="00513B91"/>
    <w:rsid w:val="00513EFC"/>
    <w:rsid w:val="00514072"/>
    <w:rsid w:val="00514183"/>
    <w:rsid w:val="005141B7"/>
    <w:rsid w:val="005142A0"/>
    <w:rsid w:val="00514DE3"/>
    <w:rsid w:val="00514F4A"/>
    <w:rsid w:val="00514F95"/>
    <w:rsid w:val="00515354"/>
    <w:rsid w:val="00515483"/>
    <w:rsid w:val="005158F8"/>
    <w:rsid w:val="00515E66"/>
    <w:rsid w:val="005160DD"/>
    <w:rsid w:val="00516251"/>
    <w:rsid w:val="00516476"/>
    <w:rsid w:val="00517016"/>
    <w:rsid w:val="0051723E"/>
    <w:rsid w:val="005172D7"/>
    <w:rsid w:val="0051752B"/>
    <w:rsid w:val="005175AA"/>
    <w:rsid w:val="005177BB"/>
    <w:rsid w:val="00517A3D"/>
    <w:rsid w:val="00517D17"/>
    <w:rsid w:val="00520109"/>
    <w:rsid w:val="0052016E"/>
    <w:rsid w:val="00520BF4"/>
    <w:rsid w:val="00520D90"/>
    <w:rsid w:val="00520E0F"/>
    <w:rsid w:val="0052155A"/>
    <w:rsid w:val="005215A6"/>
    <w:rsid w:val="005218AC"/>
    <w:rsid w:val="00521A8D"/>
    <w:rsid w:val="00521EE9"/>
    <w:rsid w:val="00522477"/>
    <w:rsid w:val="00522579"/>
    <w:rsid w:val="0052277C"/>
    <w:rsid w:val="005227F7"/>
    <w:rsid w:val="00522DE8"/>
    <w:rsid w:val="00524124"/>
    <w:rsid w:val="00524304"/>
    <w:rsid w:val="00524752"/>
    <w:rsid w:val="00524A8F"/>
    <w:rsid w:val="00524D3A"/>
    <w:rsid w:val="00524D95"/>
    <w:rsid w:val="00524DEF"/>
    <w:rsid w:val="00525512"/>
    <w:rsid w:val="005263CD"/>
    <w:rsid w:val="00526706"/>
    <w:rsid w:val="00527118"/>
    <w:rsid w:val="005272E9"/>
    <w:rsid w:val="005278EF"/>
    <w:rsid w:val="00527EDA"/>
    <w:rsid w:val="005300C1"/>
    <w:rsid w:val="005305A7"/>
    <w:rsid w:val="00530775"/>
    <w:rsid w:val="005310C9"/>
    <w:rsid w:val="005313B0"/>
    <w:rsid w:val="00531647"/>
    <w:rsid w:val="00531730"/>
    <w:rsid w:val="00531768"/>
    <w:rsid w:val="00531AC2"/>
    <w:rsid w:val="00531BCA"/>
    <w:rsid w:val="00531C2C"/>
    <w:rsid w:val="00531DB2"/>
    <w:rsid w:val="005321AC"/>
    <w:rsid w:val="00532384"/>
    <w:rsid w:val="00532B78"/>
    <w:rsid w:val="005335C3"/>
    <w:rsid w:val="00533D4F"/>
    <w:rsid w:val="00533EE9"/>
    <w:rsid w:val="00533FE0"/>
    <w:rsid w:val="00534894"/>
    <w:rsid w:val="00535133"/>
    <w:rsid w:val="0053591D"/>
    <w:rsid w:val="00535D70"/>
    <w:rsid w:val="00535E82"/>
    <w:rsid w:val="00536282"/>
    <w:rsid w:val="00537010"/>
    <w:rsid w:val="0053711E"/>
    <w:rsid w:val="00537A0D"/>
    <w:rsid w:val="00537A82"/>
    <w:rsid w:val="00537F2F"/>
    <w:rsid w:val="005403E9"/>
    <w:rsid w:val="00540726"/>
    <w:rsid w:val="00541314"/>
    <w:rsid w:val="00541720"/>
    <w:rsid w:val="00541DAF"/>
    <w:rsid w:val="00542344"/>
    <w:rsid w:val="005424BA"/>
    <w:rsid w:val="0054282D"/>
    <w:rsid w:val="00542E44"/>
    <w:rsid w:val="00543625"/>
    <w:rsid w:val="00543831"/>
    <w:rsid w:val="00543A86"/>
    <w:rsid w:val="00543A8F"/>
    <w:rsid w:val="00543F91"/>
    <w:rsid w:val="00544056"/>
    <w:rsid w:val="00544333"/>
    <w:rsid w:val="00544615"/>
    <w:rsid w:val="0054482B"/>
    <w:rsid w:val="00545336"/>
    <w:rsid w:val="0054541A"/>
    <w:rsid w:val="0054552F"/>
    <w:rsid w:val="005459E4"/>
    <w:rsid w:val="00546399"/>
    <w:rsid w:val="005464D5"/>
    <w:rsid w:val="005467D3"/>
    <w:rsid w:val="005468EA"/>
    <w:rsid w:val="0054699E"/>
    <w:rsid w:val="00546EE2"/>
    <w:rsid w:val="0054703A"/>
    <w:rsid w:val="0054736A"/>
    <w:rsid w:val="0054748A"/>
    <w:rsid w:val="005478D2"/>
    <w:rsid w:val="00547D12"/>
    <w:rsid w:val="00547EE7"/>
    <w:rsid w:val="00547F5C"/>
    <w:rsid w:val="00550043"/>
    <w:rsid w:val="00550607"/>
    <w:rsid w:val="005506CC"/>
    <w:rsid w:val="00550967"/>
    <w:rsid w:val="00550B7B"/>
    <w:rsid w:val="005513DA"/>
    <w:rsid w:val="0055140A"/>
    <w:rsid w:val="00551871"/>
    <w:rsid w:val="00551B9E"/>
    <w:rsid w:val="00551CCB"/>
    <w:rsid w:val="00551EFB"/>
    <w:rsid w:val="005523CD"/>
    <w:rsid w:val="00552618"/>
    <w:rsid w:val="0055270B"/>
    <w:rsid w:val="00552956"/>
    <w:rsid w:val="005533B2"/>
    <w:rsid w:val="00553592"/>
    <w:rsid w:val="00553594"/>
    <w:rsid w:val="005537D3"/>
    <w:rsid w:val="005538AF"/>
    <w:rsid w:val="00553D47"/>
    <w:rsid w:val="00553EDB"/>
    <w:rsid w:val="0055446B"/>
    <w:rsid w:val="00554697"/>
    <w:rsid w:val="00554AEC"/>
    <w:rsid w:val="00554E0C"/>
    <w:rsid w:val="00555289"/>
    <w:rsid w:val="005556A4"/>
    <w:rsid w:val="00555C96"/>
    <w:rsid w:val="0055629D"/>
    <w:rsid w:val="00556826"/>
    <w:rsid w:val="00556A80"/>
    <w:rsid w:val="00557052"/>
    <w:rsid w:val="005572FA"/>
    <w:rsid w:val="005574D8"/>
    <w:rsid w:val="00557D46"/>
    <w:rsid w:val="00560360"/>
    <w:rsid w:val="0056084A"/>
    <w:rsid w:val="00560E40"/>
    <w:rsid w:val="0056104A"/>
    <w:rsid w:val="00561092"/>
    <w:rsid w:val="00561290"/>
    <w:rsid w:val="0056144D"/>
    <w:rsid w:val="0056158C"/>
    <w:rsid w:val="005618C7"/>
    <w:rsid w:val="00561BAA"/>
    <w:rsid w:val="00561D1B"/>
    <w:rsid w:val="00562090"/>
    <w:rsid w:val="0056211F"/>
    <w:rsid w:val="005621E7"/>
    <w:rsid w:val="0056258B"/>
    <w:rsid w:val="00562665"/>
    <w:rsid w:val="0056276A"/>
    <w:rsid w:val="00562817"/>
    <w:rsid w:val="00562947"/>
    <w:rsid w:val="00562BE6"/>
    <w:rsid w:val="00562D46"/>
    <w:rsid w:val="00563049"/>
    <w:rsid w:val="00563254"/>
    <w:rsid w:val="005633AF"/>
    <w:rsid w:val="00563A5B"/>
    <w:rsid w:val="00563B9D"/>
    <w:rsid w:val="00563D1C"/>
    <w:rsid w:val="005642B8"/>
    <w:rsid w:val="00564407"/>
    <w:rsid w:val="00564486"/>
    <w:rsid w:val="0056459F"/>
    <w:rsid w:val="0056496D"/>
    <w:rsid w:val="00564C47"/>
    <w:rsid w:val="00564C4A"/>
    <w:rsid w:val="00564EA8"/>
    <w:rsid w:val="0056514B"/>
    <w:rsid w:val="005651B6"/>
    <w:rsid w:val="005651D5"/>
    <w:rsid w:val="0056530E"/>
    <w:rsid w:val="00565BD6"/>
    <w:rsid w:val="00565E34"/>
    <w:rsid w:val="00565FF7"/>
    <w:rsid w:val="005662ED"/>
    <w:rsid w:val="005666F7"/>
    <w:rsid w:val="005668E5"/>
    <w:rsid w:val="0056732C"/>
    <w:rsid w:val="005673E9"/>
    <w:rsid w:val="00567581"/>
    <w:rsid w:val="005676F0"/>
    <w:rsid w:val="0056773D"/>
    <w:rsid w:val="00567FB8"/>
    <w:rsid w:val="0057003E"/>
    <w:rsid w:val="0057017F"/>
    <w:rsid w:val="005703F0"/>
    <w:rsid w:val="005705AF"/>
    <w:rsid w:val="00570A51"/>
    <w:rsid w:val="00570DC9"/>
    <w:rsid w:val="00570E08"/>
    <w:rsid w:val="00570EF4"/>
    <w:rsid w:val="00570EFE"/>
    <w:rsid w:val="00570F4B"/>
    <w:rsid w:val="00571282"/>
    <w:rsid w:val="00571445"/>
    <w:rsid w:val="005714D4"/>
    <w:rsid w:val="005714FE"/>
    <w:rsid w:val="005715B3"/>
    <w:rsid w:val="0057161E"/>
    <w:rsid w:val="00571631"/>
    <w:rsid w:val="00572049"/>
    <w:rsid w:val="005720C4"/>
    <w:rsid w:val="005721D7"/>
    <w:rsid w:val="00572601"/>
    <w:rsid w:val="0057282E"/>
    <w:rsid w:val="00572845"/>
    <w:rsid w:val="00572B3F"/>
    <w:rsid w:val="00572DBD"/>
    <w:rsid w:val="00572DBE"/>
    <w:rsid w:val="00573421"/>
    <w:rsid w:val="005734E6"/>
    <w:rsid w:val="005736EB"/>
    <w:rsid w:val="005739FB"/>
    <w:rsid w:val="00573BA3"/>
    <w:rsid w:val="00573D70"/>
    <w:rsid w:val="0057457C"/>
    <w:rsid w:val="005746B4"/>
    <w:rsid w:val="005749AA"/>
    <w:rsid w:val="00574B85"/>
    <w:rsid w:val="0057508B"/>
    <w:rsid w:val="005752A4"/>
    <w:rsid w:val="00575B2B"/>
    <w:rsid w:val="00575DBE"/>
    <w:rsid w:val="00575E80"/>
    <w:rsid w:val="005765AC"/>
    <w:rsid w:val="00576FA9"/>
    <w:rsid w:val="005770BE"/>
    <w:rsid w:val="005772EF"/>
    <w:rsid w:val="00577889"/>
    <w:rsid w:val="005778A2"/>
    <w:rsid w:val="005779D8"/>
    <w:rsid w:val="00577B37"/>
    <w:rsid w:val="00577D17"/>
    <w:rsid w:val="00577EE3"/>
    <w:rsid w:val="00577FC7"/>
    <w:rsid w:val="005802C5"/>
    <w:rsid w:val="005804FF"/>
    <w:rsid w:val="005808B6"/>
    <w:rsid w:val="00580A20"/>
    <w:rsid w:val="00580C35"/>
    <w:rsid w:val="00581127"/>
    <w:rsid w:val="00581143"/>
    <w:rsid w:val="005813AF"/>
    <w:rsid w:val="0058147B"/>
    <w:rsid w:val="00581587"/>
    <w:rsid w:val="00581749"/>
    <w:rsid w:val="00581943"/>
    <w:rsid w:val="00581B51"/>
    <w:rsid w:val="00581C67"/>
    <w:rsid w:val="00582166"/>
    <w:rsid w:val="0058244E"/>
    <w:rsid w:val="00582706"/>
    <w:rsid w:val="00582939"/>
    <w:rsid w:val="00582F0E"/>
    <w:rsid w:val="0058388E"/>
    <w:rsid w:val="00583F9E"/>
    <w:rsid w:val="00584201"/>
    <w:rsid w:val="005843B2"/>
    <w:rsid w:val="0058440E"/>
    <w:rsid w:val="00584461"/>
    <w:rsid w:val="00585094"/>
    <w:rsid w:val="005850FD"/>
    <w:rsid w:val="005852CD"/>
    <w:rsid w:val="00585467"/>
    <w:rsid w:val="00585515"/>
    <w:rsid w:val="00585549"/>
    <w:rsid w:val="005857A6"/>
    <w:rsid w:val="005857B8"/>
    <w:rsid w:val="005858B2"/>
    <w:rsid w:val="00585EF3"/>
    <w:rsid w:val="0058615F"/>
    <w:rsid w:val="00586947"/>
    <w:rsid w:val="00586C02"/>
    <w:rsid w:val="00586C5D"/>
    <w:rsid w:val="00586DE5"/>
    <w:rsid w:val="00586DF8"/>
    <w:rsid w:val="00586FC6"/>
    <w:rsid w:val="00587596"/>
    <w:rsid w:val="0058768E"/>
    <w:rsid w:val="005901CB"/>
    <w:rsid w:val="00590209"/>
    <w:rsid w:val="00590E8C"/>
    <w:rsid w:val="0059107C"/>
    <w:rsid w:val="005911BF"/>
    <w:rsid w:val="00591749"/>
    <w:rsid w:val="00591F4C"/>
    <w:rsid w:val="005922E3"/>
    <w:rsid w:val="0059236D"/>
    <w:rsid w:val="005925F5"/>
    <w:rsid w:val="0059288B"/>
    <w:rsid w:val="0059333C"/>
    <w:rsid w:val="005939C0"/>
    <w:rsid w:val="0059403E"/>
    <w:rsid w:val="0059406C"/>
    <w:rsid w:val="0059442F"/>
    <w:rsid w:val="005948E1"/>
    <w:rsid w:val="00594C04"/>
    <w:rsid w:val="0059509D"/>
    <w:rsid w:val="005950D0"/>
    <w:rsid w:val="00595257"/>
    <w:rsid w:val="00595295"/>
    <w:rsid w:val="005952DD"/>
    <w:rsid w:val="0059545C"/>
    <w:rsid w:val="005958AD"/>
    <w:rsid w:val="00595C7A"/>
    <w:rsid w:val="00595ED4"/>
    <w:rsid w:val="0059638F"/>
    <w:rsid w:val="005965EE"/>
    <w:rsid w:val="005966F5"/>
    <w:rsid w:val="00596D11"/>
    <w:rsid w:val="005973B5"/>
    <w:rsid w:val="0059752F"/>
    <w:rsid w:val="005976FB"/>
    <w:rsid w:val="0059777B"/>
    <w:rsid w:val="005978A0"/>
    <w:rsid w:val="00597BE3"/>
    <w:rsid w:val="00597F82"/>
    <w:rsid w:val="005A02AE"/>
    <w:rsid w:val="005A02EB"/>
    <w:rsid w:val="005A049F"/>
    <w:rsid w:val="005A0508"/>
    <w:rsid w:val="005A056E"/>
    <w:rsid w:val="005A0789"/>
    <w:rsid w:val="005A0FA8"/>
    <w:rsid w:val="005A1144"/>
    <w:rsid w:val="005A1255"/>
    <w:rsid w:val="005A1BFC"/>
    <w:rsid w:val="005A1F65"/>
    <w:rsid w:val="005A21E7"/>
    <w:rsid w:val="005A21F5"/>
    <w:rsid w:val="005A25E4"/>
    <w:rsid w:val="005A276C"/>
    <w:rsid w:val="005A2831"/>
    <w:rsid w:val="005A3A24"/>
    <w:rsid w:val="005A3AEB"/>
    <w:rsid w:val="005A3B3F"/>
    <w:rsid w:val="005A3DAB"/>
    <w:rsid w:val="005A3EA2"/>
    <w:rsid w:val="005A446A"/>
    <w:rsid w:val="005A4687"/>
    <w:rsid w:val="005A4A74"/>
    <w:rsid w:val="005A4A77"/>
    <w:rsid w:val="005A4FF3"/>
    <w:rsid w:val="005A53C1"/>
    <w:rsid w:val="005A53FF"/>
    <w:rsid w:val="005A5440"/>
    <w:rsid w:val="005A5A3D"/>
    <w:rsid w:val="005A5FE6"/>
    <w:rsid w:val="005A61EC"/>
    <w:rsid w:val="005A6C7F"/>
    <w:rsid w:val="005A6CEE"/>
    <w:rsid w:val="005A6F5B"/>
    <w:rsid w:val="005A7046"/>
    <w:rsid w:val="005A7261"/>
    <w:rsid w:val="005A7416"/>
    <w:rsid w:val="005A772F"/>
    <w:rsid w:val="005A78CE"/>
    <w:rsid w:val="005A7AD6"/>
    <w:rsid w:val="005B0375"/>
    <w:rsid w:val="005B054D"/>
    <w:rsid w:val="005B0791"/>
    <w:rsid w:val="005B0DE9"/>
    <w:rsid w:val="005B1736"/>
    <w:rsid w:val="005B1E62"/>
    <w:rsid w:val="005B2175"/>
    <w:rsid w:val="005B22FE"/>
    <w:rsid w:val="005B230C"/>
    <w:rsid w:val="005B2475"/>
    <w:rsid w:val="005B2491"/>
    <w:rsid w:val="005B362C"/>
    <w:rsid w:val="005B387C"/>
    <w:rsid w:val="005B3967"/>
    <w:rsid w:val="005B4605"/>
    <w:rsid w:val="005B466A"/>
    <w:rsid w:val="005B49B3"/>
    <w:rsid w:val="005B4CDC"/>
    <w:rsid w:val="005B4E37"/>
    <w:rsid w:val="005B5492"/>
    <w:rsid w:val="005B587C"/>
    <w:rsid w:val="005B5A31"/>
    <w:rsid w:val="005B5B02"/>
    <w:rsid w:val="005B5BF6"/>
    <w:rsid w:val="005B5C9A"/>
    <w:rsid w:val="005B6034"/>
    <w:rsid w:val="005B61A8"/>
    <w:rsid w:val="005B65C2"/>
    <w:rsid w:val="005B6D46"/>
    <w:rsid w:val="005B701B"/>
    <w:rsid w:val="005B7251"/>
    <w:rsid w:val="005B74DC"/>
    <w:rsid w:val="005B7887"/>
    <w:rsid w:val="005B7C11"/>
    <w:rsid w:val="005B7C52"/>
    <w:rsid w:val="005C0174"/>
    <w:rsid w:val="005C038D"/>
    <w:rsid w:val="005C0B66"/>
    <w:rsid w:val="005C0BA2"/>
    <w:rsid w:val="005C0EBB"/>
    <w:rsid w:val="005C1DBF"/>
    <w:rsid w:val="005C224E"/>
    <w:rsid w:val="005C236A"/>
    <w:rsid w:val="005C24C6"/>
    <w:rsid w:val="005C288D"/>
    <w:rsid w:val="005C2E10"/>
    <w:rsid w:val="005C3529"/>
    <w:rsid w:val="005C3702"/>
    <w:rsid w:val="005C44A3"/>
    <w:rsid w:val="005C46CC"/>
    <w:rsid w:val="005C52C9"/>
    <w:rsid w:val="005C5426"/>
    <w:rsid w:val="005C5982"/>
    <w:rsid w:val="005C5991"/>
    <w:rsid w:val="005C6078"/>
    <w:rsid w:val="005C649F"/>
    <w:rsid w:val="005C669A"/>
    <w:rsid w:val="005C6911"/>
    <w:rsid w:val="005C6B06"/>
    <w:rsid w:val="005C7470"/>
    <w:rsid w:val="005C7B38"/>
    <w:rsid w:val="005C7C3C"/>
    <w:rsid w:val="005C7CF0"/>
    <w:rsid w:val="005C7E7A"/>
    <w:rsid w:val="005D000F"/>
    <w:rsid w:val="005D0193"/>
    <w:rsid w:val="005D06B4"/>
    <w:rsid w:val="005D0762"/>
    <w:rsid w:val="005D077B"/>
    <w:rsid w:val="005D0C5C"/>
    <w:rsid w:val="005D0C91"/>
    <w:rsid w:val="005D109E"/>
    <w:rsid w:val="005D1109"/>
    <w:rsid w:val="005D13BA"/>
    <w:rsid w:val="005D1C3B"/>
    <w:rsid w:val="005D1E14"/>
    <w:rsid w:val="005D1E74"/>
    <w:rsid w:val="005D1F44"/>
    <w:rsid w:val="005D234A"/>
    <w:rsid w:val="005D253E"/>
    <w:rsid w:val="005D2917"/>
    <w:rsid w:val="005D2A1D"/>
    <w:rsid w:val="005D2BBB"/>
    <w:rsid w:val="005D2C26"/>
    <w:rsid w:val="005D397B"/>
    <w:rsid w:val="005D4E4B"/>
    <w:rsid w:val="005D50B6"/>
    <w:rsid w:val="005D5334"/>
    <w:rsid w:val="005D5A54"/>
    <w:rsid w:val="005D5B7D"/>
    <w:rsid w:val="005D6185"/>
    <w:rsid w:val="005D61C1"/>
    <w:rsid w:val="005D6278"/>
    <w:rsid w:val="005D6475"/>
    <w:rsid w:val="005D64E1"/>
    <w:rsid w:val="005D6850"/>
    <w:rsid w:val="005D6A7B"/>
    <w:rsid w:val="005D6CF0"/>
    <w:rsid w:val="005D700A"/>
    <w:rsid w:val="005D7866"/>
    <w:rsid w:val="005D7BE6"/>
    <w:rsid w:val="005D7D0B"/>
    <w:rsid w:val="005D7E0D"/>
    <w:rsid w:val="005D7EC3"/>
    <w:rsid w:val="005E072E"/>
    <w:rsid w:val="005E0861"/>
    <w:rsid w:val="005E0ADD"/>
    <w:rsid w:val="005E0B28"/>
    <w:rsid w:val="005E0FDA"/>
    <w:rsid w:val="005E1341"/>
    <w:rsid w:val="005E1B63"/>
    <w:rsid w:val="005E1F08"/>
    <w:rsid w:val="005E24B2"/>
    <w:rsid w:val="005E257D"/>
    <w:rsid w:val="005E25B5"/>
    <w:rsid w:val="005E281B"/>
    <w:rsid w:val="005E35B9"/>
    <w:rsid w:val="005E36DC"/>
    <w:rsid w:val="005E38E1"/>
    <w:rsid w:val="005E3D83"/>
    <w:rsid w:val="005E3E01"/>
    <w:rsid w:val="005E3E18"/>
    <w:rsid w:val="005E55DE"/>
    <w:rsid w:val="005E56C1"/>
    <w:rsid w:val="005E5D1D"/>
    <w:rsid w:val="005E5FE7"/>
    <w:rsid w:val="005E6811"/>
    <w:rsid w:val="005E68FE"/>
    <w:rsid w:val="005E6A1D"/>
    <w:rsid w:val="005E6B89"/>
    <w:rsid w:val="005E78AC"/>
    <w:rsid w:val="005E7990"/>
    <w:rsid w:val="005E7A57"/>
    <w:rsid w:val="005F0159"/>
    <w:rsid w:val="005F028E"/>
    <w:rsid w:val="005F0299"/>
    <w:rsid w:val="005F0784"/>
    <w:rsid w:val="005F087B"/>
    <w:rsid w:val="005F1109"/>
    <w:rsid w:val="005F1C70"/>
    <w:rsid w:val="005F1F07"/>
    <w:rsid w:val="005F238C"/>
    <w:rsid w:val="005F263B"/>
    <w:rsid w:val="005F2765"/>
    <w:rsid w:val="005F2BBD"/>
    <w:rsid w:val="005F2F9D"/>
    <w:rsid w:val="005F3990"/>
    <w:rsid w:val="005F410E"/>
    <w:rsid w:val="005F4503"/>
    <w:rsid w:val="005F47D2"/>
    <w:rsid w:val="005F48F8"/>
    <w:rsid w:val="005F496A"/>
    <w:rsid w:val="005F4992"/>
    <w:rsid w:val="005F4FAA"/>
    <w:rsid w:val="005F5010"/>
    <w:rsid w:val="005F59BF"/>
    <w:rsid w:val="005F5C13"/>
    <w:rsid w:val="005F5D64"/>
    <w:rsid w:val="005F5DAD"/>
    <w:rsid w:val="005F6010"/>
    <w:rsid w:val="005F6273"/>
    <w:rsid w:val="005F668E"/>
    <w:rsid w:val="005F6853"/>
    <w:rsid w:val="005F6B3F"/>
    <w:rsid w:val="005F6C8A"/>
    <w:rsid w:val="005F6CF4"/>
    <w:rsid w:val="005F70A9"/>
    <w:rsid w:val="005F72CA"/>
    <w:rsid w:val="005F76FE"/>
    <w:rsid w:val="005F7AFE"/>
    <w:rsid w:val="005F7B1A"/>
    <w:rsid w:val="005F7E61"/>
    <w:rsid w:val="00600521"/>
    <w:rsid w:val="00600C1A"/>
    <w:rsid w:val="00601024"/>
    <w:rsid w:val="00601A6A"/>
    <w:rsid w:val="00601BCA"/>
    <w:rsid w:val="00601F42"/>
    <w:rsid w:val="006027A6"/>
    <w:rsid w:val="006027CA"/>
    <w:rsid w:val="00602D09"/>
    <w:rsid w:val="00602D78"/>
    <w:rsid w:val="00603776"/>
    <w:rsid w:val="006038FA"/>
    <w:rsid w:val="00603C8E"/>
    <w:rsid w:val="00603CBC"/>
    <w:rsid w:val="00603E4A"/>
    <w:rsid w:val="0060406B"/>
    <w:rsid w:val="006040F8"/>
    <w:rsid w:val="006041CA"/>
    <w:rsid w:val="006041EB"/>
    <w:rsid w:val="0060432C"/>
    <w:rsid w:val="00604412"/>
    <w:rsid w:val="00604779"/>
    <w:rsid w:val="0060496B"/>
    <w:rsid w:val="00604F13"/>
    <w:rsid w:val="006052A2"/>
    <w:rsid w:val="00605363"/>
    <w:rsid w:val="00605808"/>
    <w:rsid w:val="00605C51"/>
    <w:rsid w:val="00605E5D"/>
    <w:rsid w:val="00605ED6"/>
    <w:rsid w:val="006060C6"/>
    <w:rsid w:val="00606413"/>
    <w:rsid w:val="006064E5"/>
    <w:rsid w:val="0060699D"/>
    <w:rsid w:val="006069B5"/>
    <w:rsid w:val="00606BF8"/>
    <w:rsid w:val="00606CE2"/>
    <w:rsid w:val="00606DE6"/>
    <w:rsid w:val="006071B5"/>
    <w:rsid w:val="006073D0"/>
    <w:rsid w:val="00607479"/>
    <w:rsid w:val="006075A8"/>
    <w:rsid w:val="006076DE"/>
    <w:rsid w:val="00607844"/>
    <w:rsid w:val="00607E4E"/>
    <w:rsid w:val="00607E8C"/>
    <w:rsid w:val="00607F34"/>
    <w:rsid w:val="00610407"/>
    <w:rsid w:val="00610B4C"/>
    <w:rsid w:val="00610B69"/>
    <w:rsid w:val="00610DA1"/>
    <w:rsid w:val="00610DF8"/>
    <w:rsid w:val="00610E1D"/>
    <w:rsid w:val="00611145"/>
    <w:rsid w:val="00611335"/>
    <w:rsid w:val="0061140F"/>
    <w:rsid w:val="00611580"/>
    <w:rsid w:val="00611C1B"/>
    <w:rsid w:val="00611FA1"/>
    <w:rsid w:val="0061288F"/>
    <w:rsid w:val="006132F4"/>
    <w:rsid w:val="006137C1"/>
    <w:rsid w:val="00613B0C"/>
    <w:rsid w:val="00613C4C"/>
    <w:rsid w:val="00613F08"/>
    <w:rsid w:val="00613F39"/>
    <w:rsid w:val="006140B6"/>
    <w:rsid w:val="00614F00"/>
    <w:rsid w:val="006150DF"/>
    <w:rsid w:val="006152B8"/>
    <w:rsid w:val="00615316"/>
    <w:rsid w:val="00615950"/>
    <w:rsid w:val="00615F9E"/>
    <w:rsid w:val="0061656C"/>
    <w:rsid w:val="00616A1A"/>
    <w:rsid w:val="00616EF6"/>
    <w:rsid w:val="00617151"/>
    <w:rsid w:val="00617EC8"/>
    <w:rsid w:val="006203F1"/>
    <w:rsid w:val="006207C6"/>
    <w:rsid w:val="006207FA"/>
    <w:rsid w:val="00620935"/>
    <w:rsid w:val="00620AE6"/>
    <w:rsid w:val="00620C29"/>
    <w:rsid w:val="00620D71"/>
    <w:rsid w:val="00620E21"/>
    <w:rsid w:val="0062168A"/>
    <w:rsid w:val="00621BA9"/>
    <w:rsid w:val="00622680"/>
    <w:rsid w:val="0062297D"/>
    <w:rsid w:val="00622D2C"/>
    <w:rsid w:val="00623233"/>
    <w:rsid w:val="00623683"/>
    <w:rsid w:val="0062392F"/>
    <w:rsid w:val="006239A4"/>
    <w:rsid w:val="00623AAC"/>
    <w:rsid w:val="00623ABE"/>
    <w:rsid w:val="00623D0F"/>
    <w:rsid w:val="00623DAB"/>
    <w:rsid w:val="00624909"/>
    <w:rsid w:val="00624C4F"/>
    <w:rsid w:val="0062539B"/>
    <w:rsid w:val="00625557"/>
    <w:rsid w:val="00625A77"/>
    <w:rsid w:val="00625B7D"/>
    <w:rsid w:val="00625E7B"/>
    <w:rsid w:val="00625FE5"/>
    <w:rsid w:val="006261F5"/>
    <w:rsid w:val="0062666F"/>
    <w:rsid w:val="00626707"/>
    <w:rsid w:val="0062675D"/>
    <w:rsid w:val="00626939"/>
    <w:rsid w:val="0062698A"/>
    <w:rsid w:val="00626998"/>
    <w:rsid w:val="00626D70"/>
    <w:rsid w:val="006272A0"/>
    <w:rsid w:val="00627A59"/>
    <w:rsid w:val="00627B34"/>
    <w:rsid w:val="00627C49"/>
    <w:rsid w:val="00627D37"/>
    <w:rsid w:val="00627E68"/>
    <w:rsid w:val="0063006E"/>
    <w:rsid w:val="0063028C"/>
    <w:rsid w:val="0063073B"/>
    <w:rsid w:val="00630A24"/>
    <w:rsid w:val="00630B84"/>
    <w:rsid w:val="0063135D"/>
    <w:rsid w:val="00632036"/>
    <w:rsid w:val="00632125"/>
    <w:rsid w:val="00632365"/>
    <w:rsid w:val="006328E4"/>
    <w:rsid w:val="006328EF"/>
    <w:rsid w:val="00632CA7"/>
    <w:rsid w:val="00632E7F"/>
    <w:rsid w:val="00633276"/>
    <w:rsid w:val="006333CD"/>
    <w:rsid w:val="00633500"/>
    <w:rsid w:val="006339FA"/>
    <w:rsid w:val="00633E75"/>
    <w:rsid w:val="00633EE8"/>
    <w:rsid w:val="006349C6"/>
    <w:rsid w:val="00634AA0"/>
    <w:rsid w:val="00634B28"/>
    <w:rsid w:val="00634B56"/>
    <w:rsid w:val="00634BF0"/>
    <w:rsid w:val="00634CED"/>
    <w:rsid w:val="00634D93"/>
    <w:rsid w:val="00635556"/>
    <w:rsid w:val="00635BDD"/>
    <w:rsid w:val="00635E13"/>
    <w:rsid w:val="0063649D"/>
    <w:rsid w:val="0063679A"/>
    <w:rsid w:val="00636C11"/>
    <w:rsid w:val="00636DA3"/>
    <w:rsid w:val="0063700A"/>
    <w:rsid w:val="00637622"/>
    <w:rsid w:val="0063774B"/>
    <w:rsid w:val="00637952"/>
    <w:rsid w:val="00637C09"/>
    <w:rsid w:val="00637FE5"/>
    <w:rsid w:val="00640104"/>
    <w:rsid w:val="00640649"/>
    <w:rsid w:val="006406D9"/>
    <w:rsid w:val="00640932"/>
    <w:rsid w:val="00640B70"/>
    <w:rsid w:val="00640E15"/>
    <w:rsid w:val="00641774"/>
    <w:rsid w:val="00641C37"/>
    <w:rsid w:val="00641EFD"/>
    <w:rsid w:val="00641F12"/>
    <w:rsid w:val="006421B5"/>
    <w:rsid w:val="0064267C"/>
    <w:rsid w:val="00642933"/>
    <w:rsid w:val="00642B92"/>
    <w:rsid w:val="00642D39"/>
    <w:rsid w:val="00642D4D"/>
    <w:rsid w:val="00642E49"/>
    <w:rsid w:val="00643508"/>
    <w:rsid w:val="0064362B"/>
    <w:rsid w:val="006442D6"/>
    <w:rsid w:val="00644356"/>
    <w:rsid w:val="006443ED"/>
    <w:rsid w:val="0064453A"/>
    <w:rsid w:val="006447B9"/>
    <w:rsid w:val="0064497B"/>
    <w:rsid w:val="00644F09"/>
    <w:rsid w:val="006450AB"/>
    <w:rsid w:val="00645E1D"/>
    <w:rsid w:val="00645F0B"/>
    <w:rsid w:val="00645FED"/>
    <w:rsid w:val="0064605F"/>
    <w:rsid w:val="00646141"/>
    <w:rsid w:val="0064636B"/>
    <w:rsid w:val="006464A8"/>
    <w:rsid w:val="00646CFB"/>
    <w:rsid w:val="00647557"/>
    <w:rsid w:val="0064785A"/>
    <w:rsid w:val="00647937"/>
    <w:rsid w:val="0065003F"/>
    <w:rsid w:val="006501F7"/>
    <w:rsid w:val="0065033C"/>
    <w:rsid w:val="0065059C"/>
    <w:rsid w:val="0065066A"/>
    <w:rsid w:val="006511DE"/>
    <w:rsid w:val="00651460"/>
    <w:rsid w:val="0065180F"/>
    <w:rsid w:val="00651840"/>
    <w:rsid w:val="006518A2"/>
    <w:rsid w:val="00651C70"/>
    <w:rsid w:val="00651E01"/>
    <w:rsid w:val="00651E1D"/>
    <w:rsid w:val="006520A0"/>
    <w:rsid w:val="006520B2"/>
    <w:rsid w:val="00652316"/>
    <w:rsid w:val="00652705"/>
    <w:rsid w:val="00652773"/>
    <w:rsid w:val="00652F79"/>
    <w:rsid w:val="00653218"/>
    <w:rsid w:val="00653544"/>
    <w:rsid w:val="00653BE5"/>
    <w:rsid w:val="0065414E"/>
    <w:rsid w:val="0065430D"/>
    <w:rsid w:val="0065486B"/>
    <w:rsid w:val="0065486F"/>
    <w:rsid w:val="00654B94"/>
    <w:rsid w:val="00654F09"/>
    <w:rsid w:val="00655341"/>
    <w:rsid w:val="006557C1"/>
    <w:rsid w:val="00655C05"/>
    <w:rsid w:val="00655D6A"/>
    <w:rsid w:val="00656584"/>
    <w:rsid w:val="00656635"/>
    <w:rsid w:val="00656714"/>
    <w:rsid w:val="00656B7B"/>
    <w:rsid w:val="00656E44"/>
    <w:rsid w:val="00656EE6"/>
    <w:rsid w:val="006572D5"/>
    <w:rsid w:val="0065743E"/>
    <w:rsid w:val="00657600"/>
    <w:rsid w:val="006578C8"/>
    <w:rsid w:val="00657A14"/>
    <w:rsid w:val="00657EE7"/>
    <w:rsid w:val="0066059F"/>
    <w:rsid w:val="00660617"/>
    <w:rsid w:val="00660E45"/>
    <w:rsid w:val="006611E2"/>
    <w:rsid w:val="00661391"/>
    <w:rsid w:val="00661515"/>
    <w:rsid w:val="00661560"/>
    <w:rsid w:val="0066177C"/>
    <w:rsid w:val="00661A5E"/>
    <w:rsid w:val="00661D89"/>
    <w:rsid w:val="00662403"/>
    <w:rsid w:val="00662654"/>
    <w:rsid w:val="00662C3A"/>
    <w:rsid w:val="00662D12"/>
    <w:rsid w:val="00662F6D"/>
    <w:rsid w:val="0066353D"/>
    <w:rsid w:val="00663835"/>
    <w:rsid w:val="00663A61"/>
    <w:rsid w:val="00663BF1"/>
    <w:rsid w:val="00663C31"/>
    <w:rsid w:val="00663DE8"/>
    <w:rsid w:val="00663EB6"/>
    <w:rsid w:val="00663F2F"/>
    <w:rsid w:val="0066406C"/>
    <w:rsid w:val="00664173"/>
    <w:rsid w:val="00664333"/>
    <w:rsid w:val="006646CC"/>
    <w:rsid w:val="006647D6"/>
    <w:rsid w:val="00664CDF"/>
    <w:rsid w:val="0066516D"/>
    <w:rsid w:val="00665200"/>
    <w:rsid w:val="0066530B"/>
    <w:rsid w:val="00665406"/>
    <w:rsid w:val="00665C1E"/>
    <w:rsid w:val="00665EF4"/>
    <w:rsid w:val="006660EA"/>
    <w:rsid w:val="006661B7"/>
    <w:rsid w:val="006663B5"/>
    <w:rsid w:val="006664A9"/>
    <w:rsid w:val="006669B4"/>
    <w:rsid w:val="00666DF8"/>
    <w:rsid w:val="006674EC"/>
    <w:rsid w:val="006676FB"/>
    <w:rsid w:val="00667BEB"/>
    <w:rsid w:val="00667C57"/>
    <w:rsid w:val="00670033"/>
    <w:rsid w:val="00670678"/>
    <w:rsid w:val="00670B0E"/>
    <w:rsid w:val="00670C4B"/>
    <w:rsid w:val="00670C68"/>
    <w:rsid w:val="0067109D"/>
    <w:rsid w:val="00671149"/>
    <w:rsid w:val="00671413"/>
    <w:rsid w:val="006723CA"/>
    <w:rsid w:val="00672605"/>
    <w:rsid w:val="006726AC"/>
    <w:rsid w:val="00672960"/>
    <w:rsid w:val="00672C82"/>
    <w:rsid w:val="0067341A"/>
    <w:rsid w:val="00673551"/>
    <w:rsid w:val="00673908"/>
    <w:rsid w:val="00673A89"/>
    <w:rsid w:val="00674054"/>
    <w:rsid w:val="00674318"/>
    <w:rsid w:val="0067443B"/>
    <w:rsid w:val="0067467D"/>
    <w:rsid w:val="0067482A"/>
    <w:rsid w:val="00675B6F"/>
    <w:rsid w:val="00675C2A"/>
    <w:rsid w:val="00675C88"/>
    <w:rsid w:val="0067608F"/>
    <w:rsid w:val="00676179"/>
    <w:rsid w:val="00676756"/>
    <w:rsid w:val="006767DD"/>
    <w:rsid w:val="00676B4A"/>
    <w:rsid w:val="00676F5D"/>
    <w:rsid w:val="006777C4"/>
    <w:rsid w:val="00677960"/>
    <w:rsid w:val="00677C67"/>
    <w:rsid w:val="00677F78"/>
    <w:rsid w:val="006800A5"/>
    <w:rsid w:val="006800EF"/>
    <w:rsid w:val="00680179"/>
    <w:rsid w:val="00680206"/>
    <w:rsid w:val="00680295"/>
    <w:rsid w:val="006808F1"/>
    <w:rsid w:val="00680D01"/>
    <w:rsid w:val="00681108"/>
    <w:rsid w:val="006811A4"/>
    <w:rsid w:val="006812BF"/>
    <w:rsid w:val="00681711"/>
    <w:rsid w:val="00681C29"/>
    <w:rsid w:val="00681F57"/>
    <w:rsid w:val="00682396"/>
    <w:rsid w:val="00682548"/>
    <w:rsid w:val="00682B4B"/>
    <w:rsid w:val="00682E27"/>
    <w:rsid w:val="00682EEA"/>
    <w:rsid w:val="00683496"/>
    <w:rsid w:val="006837B5"/>
    <w:rsid w:val="0068382A"/>
    <w:rsid w:val="00683868"/>
    <w:rsid w:val="006839F6"/>
    <w:rsid w:val="00683B81"/>
    <w:rsid w:val="00683DD5"/>
    <w:rsid w:val="00683E49"/>
    <w:rsid w:val="0068406E"/>
    <w:rsid w:val="0068409E"/>
    <w:rsid w:val="00684166"/>
    <w:rsid w:val="0068431D"/>
    <w:rsid w:val="00685185"/>
    <w:rsid w:val="006854B4"/>
    <w:rsid w:val="00685606"/>
    <w:rsid w:val="00685922"/>
    <w:rsid w:val="006859C0"/>
    <w:rsid w:val="00685BB8"/>
    <w:rsid w:val="00685DAB"/>
    <w:rsid w:val="00685EC1"/>
    <w:rsid w:val="00686294"/>
    <w:rsid w:val="00686746"/>
    <w:rsid w:val="006867DB"/>
    <w:rsid w:val="00686F7E"/>
    <w:rsid w:val="0068720F"/>
    <w:rsid w:val="00687216"/>
    <w:rsid w:val="006874DD"/>
    <w:rsid w:val="0068791F"/>
    <w:rsid w:val="00687BCD"/>
    <w:rsid w:val="00687EB2"/>
    <w:rsid w:val="00687F0C"/>
    <w:rsid w:val="00690001"/>
    <w:rsid w:val="006901EC"/>
    <w:rsid w:val="00690529"/>
    <w:rsid w:val="006905BB"/>
    <w:rsid w:val="00690828"/>
    <w:rsid w:val="00690BB0"/>
    <w:rsid w:val="006911A8"/>
    <w:rsid w:val="006912B6"/>
    <w:rsid w:val="006916A2"/>
    <w:rsid w:val="006916DA"/>
    <w:rsid w:val="00691757"/>
    <w:rsid w:val="006917F7"/>
    <w:rsid w:val="00691BA6"/>
    <w:rsid w:val="00691BEB"/>
    <w:rsid w:val="00691D81"/>
    <w:rsid w:val="0069218F"/>
    <w:rsid w:val="0069264F"/>
    <w:rsid w:val="00692D50"/>
    <w:rsid w:val="00692E62"/>
    <w:rsid w:val="00693171"/>
    <w:rsid w:val="006932ED"/>
    <w:rsid w:val="006942F9"/>
    <w:rsid w:val="00694480"/>
    <w:rsid w:val="00694501"/>
    <w:rsid w:val="006948EA"/>
    <w:rsid w:val="00694A9E"/>
    <w:rsid w:val="00694CD2"/>
    <w:rsid w:val="006950C0"/>
    <w:rsid w:val="006950CC"/>
    <w:rsid w:val="00695426"/>
    <w:rsid w:val="00695473"/>
    <w:rsid w:val="00695885"/>
    <w:rsid w:val="00695EE2"/>
    <w:rsid w:val="006963D6"/>
    <w:rsid w:val="006963F5"/>
    <w:rsid w:val="0069690E"/>
    <w:rsid w:val="00696E94"/>
    <w:rsid w:val="00696FAC"/>
    <w:rsid w:val="006974A0"/>
    <w:rsid w:val="0069770C"/>
    <w:rsid w:val="006977BF"/>
    <w:rsid w:val="00697B41"/>
    <w:rsid w:val="006A00CA"/>
    <w:rsid w:val="006A033E"/>
    <w:rsid w:val="006A0943"/>
    <w:rsid w:val="006A0A96"/>
    <w:rsid w:val="006A0D6F"/>
    <w:rsid w:val="006A138F"/>
    <w:rsid w:val="006A1676"/>
    <w:rsid w:val="006A1682"/>
    <w:rsid w:val="006A18F6"/>
    <w:rsid w:val="006A1CC7"/>
    <w:rsid w:val="006A1F5E"/>
    <w:rsid w:val="006A217B"/>
    <w:rsid w:val="006A21AE"/>
    <w:rsid w:val="006A2372"/>
    <w:rsid w:val="006A257B"/>
    <w:rsid w:val="006A26F8"/>
    <w:rsid w:val="006A2898"/>
    <w:rsid w:val="006A2E4A"/>
    <w:rsid w:val="006A3129"/>
    <w:rsid w:val="006A33C9"/>
    <w:rsid w:val="006A3631"/>
    <w:rsid w:val="006A3E27"/>
    <w:rsid w:val="006A48F4"/>
    <w:rsid w:val="006A4D02"/>
    <w:rsid w:val="006A4D84"/>
    <w:rsid w:val="006A4EF7"/>
    <w:rsid w:val="006A5111"/>
    <w:rsid w:val="006A5306"/>
    <w:rsid w:val="006A5686"/>
    <w:rsid w:val="006A568D"/>
    <w:rsid w:val="006A5BE0"/>
    <w:rsid w:val="006A5E70"/>
    <w:rsid w:val="006A5FB5"/>
    <w:rsid w:val="006A63DB"/>
    <w:rsid w:val="006A649F"/>
    <w:rsid w:val="006A6796"/>
    <w:rsid w:val="006A683A"/>
    <w:rsid w:val="006A6FA1"/>
    <w:rsid w:val="006A719F"/>
    <w:rsid w:val="006B04B7"/>
    <w:rsid w:val="006B0600"/>
    <w:rsid w:val="006B0700"/>
    <w:rsid w:val="006B0717"/>
    <w:rsid w:val="006B0737"/>
    <w:rsid w:val="006B0B2B"/>
    <w:rsid w:val="006B0DBC"/>
    <w:rsid w:val="006B0F36"/>
    <w:rsid w:val="006B0FE4"/>
    <w:rsid w:val="006B13AE"/>
    <w:rsid w:val="006B1DB3"/>
    <w:rsid w:val="006B1DF7"/>
    <w:rsid w:val="006B1EDC"/>
    <w:rsid w:val="006B2908"/>
    <w:rsid w:val="006B2DBE"/>
    <w:rsid w:val="006B3AB7"/>
    <w:rsid w:val="006B41C7"/>
    <w:rsid w:val="006B44EA"/>
    <w:rsid w:val="006B4924"/>
    <w:rsid w:val="006B4C70"/>
    <w:rsid w:val="006B4DE3"/>
    <w:rsid w:val="006B5452"/>
    <w:rsid w:val="006B55AD"/>
    <w:rsid w:val="006B58A9"/>
    <w:rsid w:val="006B5BF9"/>
    <w:rsid w:val="006B5CDC"/>
    <w:rsid w:val="006B5E83"/>
    <w:rsid w:val="006B6528"/>
    <w:rsid w:val="006B6763"/>
    <w:rsid w:val="006B72AF"/>
    <w:rsid w:val="006B7318"/>
    <w:rsid w:val="006B795F"/>
    <w:rsid w:val="006B7C98"/>
    <w:rsid w:val="006C033D"/>
    <w:rsid w:val="006C05D3"/>
    <w:rsid w:val="006C170B"/>
    <w:rsid w:val="006C1A57"/>
    <w:rsid w:val="006C1DE9"/>
    <w:rsid w:val="006C1DEE"/>
    <w:rsid w:val="006C2300"/>
    <w:rsid w:val="006C257C"/>
    <w:rsid w:val="006C27A0"/>
    <w:rsid w:val="006C28F7"/>
    <w:rsid w:val="006C2990"/>
    <w:rsid w:val="006C2EAD"/>
    <w:rsid w:val="006C38F8"/>
    <w:rsid w:val="006C3BBB"/>
    <w:rsid w:val="006C4145"/>
    <w:rsid w:val="006C43B3"/>
    <w:rsid w:val="006C43F5"/>
    <w:rsid w:val="006C43F7"/>
    <w:rsid w:val="006C47AE"/>
    <w:rsid w:val="006C48C0"/>
    <w:rsid w:val="006C48E4"/>
    <w:rsid w:val="006C542F"/>
    <w:rsid w:val="006C5590"/>
    <w:rsid w:val="006C5AD9"/>
    <w:rsid w:val="006C5B7B"/>
    <w:rsid w:val="006C5C85"/>
    <w:rsid w:val="006C624D"/>
    <w:rsid w:val="006C68CF"/>
    <w:rsid w:val="006C6A62"/>
    <w:rsid w:val="006C6A78"/>
    <w:rsid w:val="006C6F5C"/>
    <w:rsid w:val="006C70A4"/>
    <w:rsid w:val="006C70D6"/>
    <w:rsid w:val="006C7149"/>
    <w:rsid w:val="006C7393"/>
    <w:rsid w:val="006C7668"/>
    <w:rsid w:val="006C777E"/>
    <w:rsid w:val="006C79E1"/>
    <w:rsid w:val="006C7AD8"/>
    <w:rsid w:val="006C7CDF"/>
    <w:rsid w:val="006C7FC3"/>
    <w:rsid w:val="006D0072"/>
    <w:rsid w:val="006D0832"/>
    <w:rsid w:val="006D092F"/>
    <w:rsid w:val="006D14BA"/>
    <w:rsid w:val="006D1679"/>
    <w:rsid w:val="006D1864"/>
    <w:rsid w:val="006D1BE9"/>
    <w:rsid w:val="006D1C64"/>
    <w:rsid w:val="006D1E61"/>
    <w:rsid w:val="006D21A9"/>
    <w:rsid w:val="006D226B"/>
    <w:rsid w:val="006D26D0"/>
    <w:rsid w:val="006D2CE5"/>
    <w:rsid w:val="006D3872"/>
    <w:rsid w:val="006D3A00"/>
    <w:rsid w:val="006D4D38"/>
    <w:rsid w:val="006D4F7D"/>
    <w:rsid w:val="006D530B"/>
    <w:rsid w:val="006D560B"/>
    <w:rsid w:val="006D56AB"/>
    <w:rsid w:val="006D5786"/>
    <w:rsid w:val="006D5A26"/>
    <w:rsid w:val="006D5A42"/>
    <w:rsid w:val="006D60D8"/>
    <w:rsid w:val="006D6109"/>
    <w:rsid w:val="006D66C3"/>
    <w:rsid w:val="006D69A4"/>
    <w:rsid w:val="006D7323"/>
    <w:rsid w:val="006D7C6C"/>
    <w:rsid w:val="006D7EFD"/>
    <w:rsid w:val="006E0150"/>
    <w:rsid w:val="006E016F"/>
    <w:rsid w:val="006E0924"/>
    <w:rsid w:val="006E0BCE"/>
    <w:rsid w:val="006E1516"/>
    <w:rsid w:val="006E16D6"/>
    <w:rsid w:val="006E17E7"/>
    <w:rsid w:val="006E1890"/>
    <w:rsid w:val="006E1E68"/>
    <w:rsid w:val="006E1EFB"/>
    <w:rsid w:val="006E1F12"/>
    <w:rsid w:val="006E1F89"/>
    <w:rsid w:val="006E2066"/>
    <w:rsid w:val="006E2867"/>
    <w:rsid w:val="006E2EBD"/>
    <w:rsid w:val="006E3047"/>
    <w:rsid w:val="006E381D"/>
    <w:rsid w:val="006E38A0"/>
    <w:rsid w:val="006E42E7"/>
    <w:rsid w:val="006E46CC"/>
    <w:rsid w:val="006E4847"/>
    <w:rsid w:val="006E4DCA"/>
    <w:rsid w:val="006E50F8"/>
    <w:rsid w:val="006E5299"/>
    <w:rsid w:val="006E576B"/>
    <w:rsid w:val="006E59E2"/>
    <w:rsid w:val="006E5D1C"/>
    <w:rsid w:val="006E615B"/>
    <w:rsid w:val="006E61C2"/>
    <w:rsid w:val="006E6437"/>
    <w:rsid w:val="006E67BC"/>
    <w:rsid w:val="006E6B6C"/>
    <w:rsid w:val="006E70B5"/>
    <w:rsid w:val="006E752F"/>
    <w:rsid w:val="006E7C7E"/>
    <w:rsid w:val="006F016B"/>
    <w:rsid w:val="006F0F23"/>
    <w:rsid w:val="006F13B9"/>
    <w:rsid w:val="006F1A68"/>
    <w:rsid w:val="006F1EF9"/>
    <w:rsid w:val="006F1F29"/>
    <w:rsid w:val="006F2A76"/>
    <w:rsid w:val="006F2AFB"/>
    <w:rsid w:val="006F300F"/>
    <w:rsid w:val="006F30E0"/>
    <w:rsid w:val="006F315A"/>
    <w:rsid w:val="006F344D"/>
    <w:rsid w:val="006F3497"/>
    <w:rsid w:val="006F3812"/>
    <w:rsid w:val="006F3A82"/>
    <w:rsid w:val="006F3E43"/>
    <w:rsid w:val="006F40C4"/>
    <w:rsid w:val="006F44AC"/>
    <w:rsid w:val="006F4646"/>
    <w:rsid w:val="006F50E3"/>
    <w:rsid w:val="006F5309"/>
    <w:rsid w:val="006F5465"/>
    <w:rsid w:val="006F61B5"/>
    <w:rsid w:val="006F6533"/>
    <w:rsid w:val="006F65D4"/>
    <w:rsid w:val="006F6E59"/>
    <w:rsid w:val="006F781C"/>
    <w:rsid w:val="006F79ED"/>
    <w:rsid w:val="006F7AF3"/>
    <w:rsid w:val="00700059"/>
    <w:rsid w:val="007001F0"/>
    <w:rsid w:val="00700319"/>
    <w:rsid w:val="00700D94"/>
    <w:rsid w:val="007012B1"/>
    <w:rsid w:val="007012B8"/>
    <w:rsid w:val="0070142C"/>
    <w:rsid w:val="00701498"/>
    <w:rsid w:val="00701C30"/>
    <w:rsid w:val="00702301"/>
    <w:rsid w:val="007024FB"/>
    <w:rsid w:val="00702595"/>
    <w:rsid w:val="007029F5"/>
    <w:rsid w:val="00703693"/>
    <w:rsid w:val="0070377F"/>
    <w:rsid w:val="007037A6"/>
    <w:rsid w:val="00703892"/>
    <w:rsid w:val="00704256"/>
    <w:rsid w:val="0070436E"/>
    <w:rsid w:val="00704471"/>
    <w:rsid w:val="007044EA"/>
    <w:rsid w:val="00704805"/>
    <w:rsid w:val="00704BBB"/>
    <w:rsid w:val="00704BCA"/>
    <w:rsid w:val="00704EE7"/>
    <w:rsid w:val="007053C4"/>
    <w:rsid w:val="007054B4"/>
    <w:rsid w:val="0070569E"/>
    <w:rsid w:val="00705DDA"/>
    <w:rsid w:val="00705E4B"/>
    <w:rsid w:val="00706009"/>
    <w:rsid w:val="007062A3"/>
    <w:rsid w:val="0070640D"/>
    <w:rsid w:val="00706476"/>
    <w:rsid w:val="007072E5"/>
    <w:rsid w:val="00707B0B"/>
    <w:rsid w:val="007100DD"/>
    <w:rsid w:val="007100F0"/>
    <w:rsid w:val="00710386"/>
    <w:rsid w:val="00710568"/>
    <w:rsid w:val="0071068E"/>
    <w:rsid w:val="007110BF"/>
    <w:rsid w:val="007110EA"/>
    <w:rsid w:val="00711194"/>
    <w:rsid w:val="00711B24"/>
    <w:rsid w:val="00711E05"/>
    <w:rsid w:val="00711E45"/>
    <w:rsid w:val="00712046"/>
    <w:rsid w:val="00712334"/>
    <w:rsid w:val="00712527"/>
    <w:rsid w:val="0071262F"/>
    <w:rsid w:val="007127DE"/>
    <w:rsid w:val="00712BE6"/>
    <w:rsid w:val="00712D93"/>
    <w:rsid w:val="00713168"/>
    <w:rsid w:val="007143E6"/>
    <w:rsid w:val="007147FA"/>
    <w:rsid w:val="00714B2C"/>
    <w:rsid w:val="00714D67"/>
    <w:rsid w:val="007154FB"/>
    <w:rsid w:val="00715511"/>
    <w:rsid w:val="00715816"/>
    <w:rsid w:val="007158DF"/>
    <w:rsid w:val="00715E06"/>
    <w:rsid w:val="00716174"/>
    <w:rsid w:val="0071628B"/>
    <w:rsid w:val="0071678B"/>
    <w:rsid w:val="007168B8"/>
    <w:rsid w:val="0071698C"/>
    <w:rsid w:val="00716D54"/>
    <w:rsid w:val="00716E65"/>
    <w:rsid w:val="00716EA2"/>
    <w:rsid w:val="00716FD4"/>
    <w:rsid w:val="0071781A"/>
    <w:rsid w:val="00717D35"/>
    <w:rsid w:val="00717ECB"/>
    <w:rsid w:val="00717F88"/>
    <w:rsid w:val="0072003C"/>
    <w:rsid w:val="007203F9"/>
    <w:rsid w:val="0072052A"/>
    <w:rsid w:val="0072054C"/>
    <w:rsid w:val="007209CE"/>
    <w:rsid w:val="007219EB"/>
    <w:rsid w:val="00721BDC"/>
    <w:rsid w:val="00721E15"/>
    <w:rsid w:val="0072228F"/>
    <w:rsid w:val="00722A9D"/>
    <w:rsid w:val="00722ABB"/>
    <w:rsid w:val="00723F8D"/>
    <w:rsid w:val="00724138"/>
    <w:rsid w:val="007241F4"/>
    <w:rsid w:val="00724299"/>
    <w:rsid w:val="00724321"/>
    <w:rsid w:val="0072471B"/>
    <w:rsid w:val="00724773"/>
    <w:rsid w:val="00724965"/>
    <w:rsid w:val="00724BD5"/>
    <w:rsid w:val="00724C40"/>
    <w:rsid w:val="00724D9B"/>
    <w:rsid w:val="00724EE9"/>
    <w:rsid w:val="007252CC"/>
    <w:rsid w:val="0072530D"/>
    <w:rsid w:val="00725A4E"/>
    <w:rsid w:val="00725DAC"/>
    <w:rsid w:val="00726075"/>
    <w:rsid w:val="007272C6"/>
    <w:rsid w:val="0072752A"/>
    <w:rsid w:val="00727613"/>
    <w:rsid w:val="007277FF"/>
    <w:rsid w:val="00727F46"/>
    <w:rsid w:val="00730459"/>
    <w:rsid w:val="00730933"/>
    <w:rsid w:val="00730993"/>
    <w:rsid w:val="00730C5A"/>
    <w:rsid w:val="00730D03"/>
    <w:rsid w:val="00730EE2"/>
    <w:rsid w:val="007314C2"/>
    <w:rsid w:val="0073164F"/>
    <w:rsid w:val="00731A74"/>
    <w:rsid w:val="00731B70"/>
    <w:rsid w:val="00731FDA"/>
    <w:rsid w:val="0073237F"/>
    <w:rsid w:val="007324BB"/>
    <w:rsid w:val="007324DE"/>
    <w:rsid w:val="007325AF"/>
    <w:rsid w:val="00732D54"/>
    <w:rsid w:val="00732F67"/>
    <w:rsid w:val="00733691"/>
    <w:rsid w:val="00734211"/>
    <w:rsid w:val="007342B3"/>
    <w:rsid w:val="007342DB"/>
    <w:rsid w:val="007346B4"/>
    <w:rsid w:val="00734C58"/>
    <w:rsid w:val="007351DE"/>
    <w:rsid w:val="0073520D"/>
    <w:rsid w:val="00735371"/>
    <w:rsid w:val="00735511"/>
    <w:rsid w:val="00735553"/>
    <w:rsid w:val="007358F1"/>
    <w:rsid w:val="0073643A"/>
    <w:rsid w:val="007365A5"/>
    <w:rsid w:val="00736E98"/>
    <w:rsid w:val="00737400"/>
    <w:rsid w:val="00737640"/>
    <w:rsid w:val="00737D38"/>
    <w:rsid w:val="00740421"/>
    <w:rsid w:val="0074048B"/>
    <w:rsid w:val="00740BA9"/>
    <w:rsid w:val="00740D96"/>
    <w:rsid w:val="00740FE2"/>
    <w:rsid w:val="007410AD"/>
    <w:rsid w:val="007413A0"/>
    <w:rsid w:val="0074187B"/>
    <w:rsid w:val="007421A6"/>
    <w:rsid w:val="007424CD"/>
    <w:rsid w:val="00742B56"/>
    <w:rsid w:val="00742F78"/>
    <w:rsid w:val="00742FC9"/>
    <w:rsid w:val="00743D97"/>
    <w:rsid w:val="00744022"/>
    <w:rsid w:val="00744569"/>
    <w:rsid w:val="007445A0"/>
    <w:rsid w:val="007445A3"/>
    <w:rsid w:val="00744924"/>
    <w:rsid w:val="00744972"/>
    <w:rsid w:val="007449CB"/>
    <w:rsid w:val="00744BFB"/>
    <w:rsid w:val="00744D23"/>
    <w:rsid w:val="007452AF"/>
    <w:rsid w:val="007452FD"/>
    <w:rsid w:val="0074576F"/>
    <w:rsid w:val="007458EF"/>
    <w:rsid w:val="00745D26"/>
    <w:rsid w:val="007466F1"/>
    <w:rsid w:val="00746BBE"/>
    <w:rsid w:val="00746E41"/>
    <w:rsid w:val="00746EBC"/>
    <w:rsid w:val="00747147"/>
    <w:rsid w:val="00747190"/>
    <w:rsid w:val="007472D8"/>
    <w:rsid w:val="00747636"/>
    <w:rsid w:val="007476F9"/>
    <w:rsid w:val="007477E3"/>
    <w:rsid w:val="00747D29"/>
    <w:rsid w:val="00747F11"/>
    <w:rsid w:val="00750141"/>
    <w:rsid w:val="0075037F"/>
    <w:rsid w:val="00750AA7"/>
    <w:rsid w:val="00750CC8"/>
    <w:rsid w:val="00750DE7"/>
    <w:rsid w:val="00750DE8"/>
    <w:rsid w:val="00750F05"/>
    <w:rsid w:val="007517C7"/>
    <w:rsid w:val="0075188A"/>
    <w:rsid w:val="00751B4D"/>
    <w:rsid w:val="00751BDF"/>
    <w:rsid w:val="00751D02"/>
    <w:rsid w:val="00751DF4"/>
    <w:rsid w:val="00752274"/>
    <w:rsid w:val="007524F7"/>
    <w:rsid w:val="007526EB"/>
    <w:rsid w:val="0075279B"/>
    <w:rsid w:val="007529E9"/>
    <w:rsid w:val="00752BA5"/>
    <w:rsid w:val="007530D3"/>
    <w:rsid w:val="007530E3"/>
    <w:rsid w:val="00753203"/>
    <w:rsid w:val="00753479"/>
    <w:rsid w:val="00753598"/>
    <w:rsid w:val="007538A7"/>
    <w:rsid w:val="00753E14"/>
    <w:rsid w:val="007540B8"/>
    <w:rsid w:val="00754166"/>
    <w:rsid w:val="007548AD"/>
    <w:rsid w:val="00754FF0"/>
    <w:rsid w:val="0075500A"/>
    <w:rsid w:val="007552D9"/>
    <w:rsid w:val="00755805"/>
    <w:rsid w:val="00755B08"/>
    <w:rsid w:val="00755B9C"/>
    <w:rsid w:val="00755DE0"/>
    <w:rsid w:val="00755E2C"/>
    <w:rsid w:val="007567D3"/>
    <w:rsid w:val="00757542"/>
    <w:rsid w:val="0075769A"/>
    <w:rsid w:val="00757E37"/>
    <w:rsid w:val="00757EEC"/>
    <w:rsid w:val="00757F12"/>
    <w:rsid w:val="00757F83"/>
    <w:rsid w:val="007605D7"/>
    <w:rsid w:val="0076073D"/>
    <w:rsid w:val="00760EC4"/>
    <w:rsid w:val="00760F4C"/>
    <w:rsid w:val="007610CE"/>
    <w:rsid w:val="007611CD"/>
    <w:rsid w:val="007611CE"/>
    <w:rsid w:val="00761421"/>
    <w:rsid w:val="007617EA"/>
    <w:rsid w:val="00761B0E"/>
    <w:rsid w:val="00761F4B"/>
    <w:rsid w:val="0076221E"/>
    <w:rsid w:val="00762B69"/>
    <w:rsid w:val="00762DD4"/>
    <w:rsid w:val="0076320C"/>
    <w:rsid w:val="00763354"/>
    <w:rsid w:val="007636BA"/>
    <w:rsid w:val="007636E1"/>
    <w:rsid w:val="00763733"/>
    <w:rsid w:val="00763900"/>
    <w:rsid w:val="00763967"/>
    <w:rsid w:val="007640CA"/>
    <w:rsid w:val="0076454C"/>
    <w:rsid w:val="00764845"/>
    <w:rsid w:val="007649AB"/>
    <w:rsid w:val="00764E56"/>
    <w:rsid w:val="00764FC1"/>
    <w:rsid w:val="007662E6"/>
    <w:rsid w:val="007663B0"/>
    <w:rsid w:val="00766491"/>
    <w:rsid w:val="0076672C"/>
    <w:rsid w:val="00766E08"/>
    <w:rsid w:val="00766E57"/>
    <w:rsid w:val="00766FED"/>
    <w:rsid w:val="007676B3"/>
    <w:rsid w:val="007676CB"/>
    <w:rsid w:val="007679C7"/>
    <w:rsid w:val="00770249"/>
    <w:rsid w:val="0077098F"/>
    <w:rsid w:val="00770B50"/>
    <w:rsid w:val="00770E75"/>
    <w:rsid w:val="00770F3F"/>
    <w:rsid w:val="007711E1"/>
    <w:rsid w:val="00771B2A"/>
    <w:rsid w:val="00771EF8"/>
    <w:rsid w:val="00772AFA"/>
    <w:rsid w:val="00772B1B"/>
    <w:rsid w:val="00772BE2"/>
    <w:rsid w:val="0077344F"/>
    <w:rsid w:val="00773515"/>
    <w:rsid w:val="00773736"/>
    <w:rsid w:val="007738E6"/>
    <w:rsid w:val="007739F8"/>
    <w:rsid w:val="00773EFD"/>
    <w:rsid w:val="0077433D"/>
    <w:rsid w:val="007746A9"/>
    <w:rsid w:val="0077580D"/>
    <w:rsid w:val="00775D8B"/>
    <w:rsid w:val="00776008"/>
    <w:rsid w:val="00776155"/>
    <w:rsid w:val="007761A2"/>
    <w:rsid w:val="007764CF"/>
    <w:rsid w:val="0077661C"/>
    <w:rsid w:val="00776641"/>
    <w:rsid w:val="0077682D"/>
    <w:rsid w:val="00776A5D"/>
    <w:rsid w:val="00776AEC"/>
    <w:rsid w:val="00776BF3"/>
    <w:rsid w:val="00776BF8"/>
    <w:rsid w:val="00777693"/>
    <w:rsid w:val="0077770C"/>
    <w:rsid w:val="00777B45"/>
    <w:rsid w:val="00780036"/>
    <w:rsid w:val="0078034A"/>
    <w:rsid w:val="0078040E"/>
    <w:rsid w:val="00780482"/>
    <w:rsid w:val="00780C99"/>
    <w:rsid w:val="00780FC5"/>
    <w:rsid w:val="00781663"/>
    <w:rsid w:val="007817ED"/>
    <w:rsid w:val="00781EB9"/>
    <w:rsid w:val="007821E5"/>
    <w:rsid w:val="00782413"/>
    <w:rsid w:val="0078246F"/>
    <w:rsid w:val="00782680"/>
    <w:rsid w:val="00782A70"/>
    <w:rsid w:val="007837B0"/>
    <w:rsid w:val="00783A33"/>
    <w:rsid w:val="00783B42"/>
    <w:rsid w:val="00783C90"/>
    <w:rsid w:val="00783E91"/>
    <w:rsid w:val="00783F66"/>
    <w:rsid w:val="00784888"/>
    <w:rsid w:val="00784B19"/>
    <w:rsid w:val="00784C90"/>
    <w:rsid w:val="00784CBE"/>
    <w:rsid w:val="00784E27"/>
    <w:rsid w:val="00785315"/>
    <w:rsid w:val="00785CA2"/>
    <w:rsid w:val="00786361"/>
    <w:rsid w:val="00786590"/>
    <w:rsid w:val="00786617"/>
    <w:rsid w:val="00786D99"/>
    <w:rsid w:val="00786E31"/>
    <w:rsid w:val="00787394"/>
    <w:rsid w:val="0078755F"/>
    <w:rsid w:val="00790167"/>
    <w:rsid w:val="00790594"/>
    <w:rsid w:val="00790D45"/>
    <w:rsid w:val="0079113D"/>
    <w:rsid w:val="007915EE"/>
    <w:rsid w:val="00791675"/>
    <w:rsid w:val="00791ACC"/>
    <w:rsid w:val="00791D6E"/>
    <w:rsid w:val="00791E01"/>
    <w:rsid w:val="00791F06"/>
    <w:rsid w:val="007922C0"/>
    <w:rsid w:val="007926BB"/>
    <w:rsid w:val="00792E35"/>
    <w:rsid w:val="00792EE9"/>
    <w:rsid w:val="00794376"/>
    <w:rsid w:val="007946BE"/>
    <w:rsid w:val="00794CDA"/>
    <w:rsid w:val="00794F2E"/>
    <w:rsid w:val="00794FAF"/>
    <w:rsid w:val="007950BF"/>
    <w:rsid w:val="007950F4"/>
    <w:rsid w:val="007951EE"/>
    <w:rsid w:val="007953B7"/>
    <w:rsid w:val="00795DD3"/>
    <w:rsid w:val="007962B1"/>
    <w:rsid w:val="00796479"/>
    <w:rsid w:val="007964BD"/>
    <w:rsid w:val="007965B6"/>
    <w:rsid w:val="00796713"/>
    <w:rsid w:val="00796856"/>
    <w:rsid w:val="007968A5"/>
    <w:rsid w:val="00796948"/>
    <w:rsid w:val="00796D2A"/>
    <w:rsid w:val="00796F06"/>
    <w:rsid w:val="007970D4"/>
    <w:rsid w:val="00797615"/>
    <w:rsid w:val="00797771"/>
    <w:rsid w:val="007977FA"/>
    <w:rsid w:val="00797C85"/>
    <w:rsid w:val="00797C8B"/>
    <w:rsid w:val="007A03BD"/>
    <w:rsid w:val="007A0B14"/>
    <w:rsid w:val="007A0CD1"/>
    <w:rsid w:val="007A14EE"/>
    <w:rsid w:val="007A1526"/>
    <w:rsid w:val="007A1808"/>
    <w:rsid w:val="007A1867"/>
    <w:rsid w:val="007A1D58"/>
    <w:rsid w:val="007A21C2"/>
    <w:rsid w:val="007A2534"/>
    <w:rsid w:val="007A2590"/>
    <w:rsid w:val="007A2A6D"/>
    <w:rsid w:val="007A2CEB"/>
    <w:rsid w:val="007A2F92"/>
    <w:rsid w:val="007A2FC7"/>
    <w:rsid w:val="007A301E"/>
    <w:rsid w:val="007A38C4"/>
    <w:rsid w:val="007A38EB"/>
    <w:rsid w:val="007A3C2F"/>
    <w:rsid w:val="007A3D3A"/>
    <w:rsid w:val="007A408B"/>
    <w:rsid w:val="007A4886"/>
    <w:rsid w:val="007A4966"/>
    <w:rsid w:val="007A4CAF"/>
    <w:rsid w:val="007A5475"/>
    <w:rsid w:val="007A55A4"/>
    <w:rsid w:val="007A5908"/>
    <w:rsid w:val="007A5EC4"/>
    <w:rsid w:val="007A692A"/>
    <w:rsid w:val="007A6EF8"/>
    <w:rsid w:val="007A70D5"/>
    <w:rsid w:val="007A7143"/>
    <w:rsid w:val="007A721E"/>
    <w:rsid w:val="007A796C"/>
    <w:rsid w:val="007A7E16"/>
    <w:rsid w:val="007A7E4E"/>
    <w:rsid w:val="007B0043"/>
    <w:rsid w:val="007B0111"/>
    <w:rsid w:val="007B02FE"/>
    <w:rsid w:val="007B0434"/>
    <w:rsid w:val="007B054C"/>
    <w:rsid w:val="007B07BC"/>
    <w:rsid w:val="007B0E34"/>
    <w:rsid w:val="007B0FEF"/>
    <w:rsid w:val="007B11E6"/>
    <w:rsid w:val="007B127C"/>
    <w:rsid w:val="007B1498"/>
    <w:rsid w:val="007B18B4"/>
    <w:rsid w:val="007B1DB0"/>
    <w:rsid w:val="007B2139"/>
    <w:rsid w:val="007B2277"/>
    <w:rsid w:val="007B2B2C"/>
    <w:rsid w:val="007B2C2A"/>
    <w:rsid w:val="007B2E6C"/>
    <w:rsid w:val="007B2F65"/>
    <w:rsid w:val="007B36A6"/>
    <w:rsid w:val="007B3C4B"/>
    <w:rsid w:val="007B3E02"/>
    <w:rsid w:val="007B3F45"/>
    <w:rsid w:val="007B4109"/>
    <w:rsid w:val="007B4757"/>
    <w:rsid w:val="007B4F19"/>
    <w:rsid w:val="007B4F35"/>
    <w:rsid w:val="007B4F7A"/>
    <w:rsid w:val="007B5105"/>
    <w:rsid w:val="007B5133"/>
    <w:rsid w:val="007B51C3"/>
    <w:rsid w:val="007B54BF"/>
    <w:rsid w:val="007B552F"/>
    <w:rsid w:val="007B567C"/>
    <w:rsid w:val="007B5A08"/>
    <w:rsid w:val="007B5A89"/>
    <w:rsid w:val="007B60F8"/>
    <w:rsid w:val="007B62CB"/>
    <w:rsid w:val="007B62F5"/>
    <w:rsid w:val="007B63C0"/>
    <w:rsid w:val="007B68D6"/>
    <w:rsid w:val="007B6ABB"/>
    <w:rsid w:val="007B7274"/>
    <w:rsid w:val="007B72B1"/>
    <w:rsid w:val="007B736B"/>
    <w:rsid w:val="007B73F3"/>
    <w:rsid w:val="007B740F"/>
    <w:rsid w:val="007B7817"/>
    <w:rsid w:val="007B786F"/>
    <w:rsid w:val="007B7949"/>
    <w:rsid w:val="007B79CD"/>
    <w:rsid w:val="007B7A28"/>
    <w:rsid w:val="007B7E46"/>
    <w:rsid w:val="007C06A2"/>
    <w:rsid w:val="007C0C4B"/>
    <w:rsid w:val="007C0EE2"/>
    <w:rsid w:val="007C0FAD"/>
    <w:rsid w:val="007C1125"/>
    <w:rsid w:val="007C1A72"/>
    <w:rsid w:val="007C1C9F"/>
    <w:rsid w:val="007C1FF4"/>
    <w:rsid w:val="007C217C"/>
    <w:rsid w:val="007C23B8"/>
    <w:rsid w:val="007C350A"/>
    <w:rsid w:val="007C3CB9"/>
    <w:rsid w:val="007C3D0A"/>
    <w:rsid w:val="007C3FBD"/>
    <w:rsid w:val="007C3FC0"/>
    <w:rsid w:val="007C425C"/>
    <w:rsid w:val="007C4269"/>
    <w:rsid w:val="007C4CB6"/>
    <w:rsid w:val="007C4FD0"/>
    <w:rsid w:val="007C4FE8"/>
    <w:rsid w:val="007C54C0"/>
    <w:rsid w:val="007C5BB9"/>
    <w:rsid w:val="007C5DA5"/>
    <w:rsid w:val="007C5F3D"/>
    <w:rsid w:val="007C61B7"/>
    <w:rsid w:val="007C6532"/>
    <w:rsid w:val="007C684E"/>
    <w:rsid w:val="007C68D5"/>
    <w:rsid w:val="007C6929"/>
    <w:rsid w:val="007C6CBB"/>
    <w:rsid w:val="007C6DBE"/>
    <w:rsid w:val="007C6FD5"/>
    <w:rsid w:val="007C7378"/>
    <w:rsid w:val="007C779E"/>
    <w:rsid w:val="007C7964"/>
    <w:rsid w:val="007C7B25"/>
    <w:rsid w:val="007D0033"/>
    <w:rsid w:val="007D0181"/>
    <w:rsid w:val="007D0959"/>
    <w:rsid w:val="007D0C55"/>
    <w:rsid w:val="007D0E94"/>
    <w:rsid w:val="007D0FBF"/>
    <w:rsid w:val="007D19AF"/>
    <w:rsid w:val="007D1C59"/>
    <w:rsid w:val="007D1CC2"/>
    <w:rsid w:val="007D1E8D"/>
    <w:rsid w:val="007D2478"/>
    <w:rsid w:val="007D24C2"/>
    <w:rsid w:val="007D2942"/>
    <w:rsid w:val="007D2D29"/>
    <w:rsid w:val="007D3205"/>
    <w:rsid w:val="007D39EC"/>
    <w:rsid w:val="007D3CC9"/>
    <w:rsid w:val="007D3F80"/>
    <w:rsid w:val="007D4098"/>
    <w:rsid w:val="007D4848"/>
    <w:rsid w:val="007D4A7F"/>
    <w:rsid w:val="007D4ABE"/>
    <w:rsid w:val="007D4F6C"/>
    <w:rsid w:val="007D5123"/>
    <w:rsid w:val="007D53CC"/>
    <w:rsid w:val="007D56D1"/>
    <w:rsid w:val="007D5836"/>
    <w:rsid w:val="007D5BAB"/>
    <w:rsid w:val="007D5F7E"/>
    <w:rsid w:val="007D6553"/>
    <w:rsid w:val="007D6AB4"/>
    <w:rsid w:val="007D71EE"/>
    <w:rsid w:val="007D7335"/>
    <w:rsid w:val="007D7533"/>
    <w:rsid w:val="007D78A8"/>
    <w:rsid w:val="007D7E85"/>
    <w:rsid w:val="007E00E4"/>
    <w:rsid w:val="007E0337"/>
    <w:rsid w:val="007E05E0"/>
    <w:rsid w:val="007E0755"/>
    <w:rsid w:val="007E0F38"/>
    <w:rsid w:val="007E0F85"/>
    <w:rsid w:val="007E16F7"/>
    <w:rsid w:val="007E171E"/>
    <w:rsid w:val="007E19EF"/>
    <w:rsid w:val="007E21A5"/>
    <w:rsid w:val="007E2304"/>
    <w:rsid w:val="007E2519"/>
    <w:rsid w:val="007E2757"/>
    <w:rsid w:val="007E2921"/>
    <w:rsid w:val="007E3053"/>
    <w:rsid w:val="007E30CB"/>
    <w:rsid w:val="007E3D17"/>
    <w:rsid w:val="007E3ECD"/>
    <w:rsid w:val="007E3F96"/>
    <w:rsid w:val="007E4238"/>
    <w:rsid w:val="007E47A0"/>
    <w:rsid w:val="007E4A00"/>
    <w:rsid w:val="007E4A4A"/>
    <w:rsid w:val="007E4AC0"/>
    <w:rsid w:val="007E4C86"/>
    <w:rsid w:val="007E5079"/>
    <w:rsid w:val="007E52DF"/>
    <w:rsid w:val="007E5766"/>
    <w:rsid w:val="007E5FE6"/>
    <w:rsid w:val="007E6104"/>
    <w:rsid w:val="007E62EC"/>
    <w:rsid w:val="007E63AF"/>
    <w:rsid w:val="007E6646"/>
    <w:rsid w:val="007E68F4"/>
    <w:rsid w:val="007E75CF"/>
    <w:rsid w:val="007E7CF6"/>
    <w:rsid w:val="007E7E7C"/>
    <w:rsid w:val="007F00BD"/>
    <w:rsid w:val="007F0198"/>
    <w:rsid w:val="007F0350"/>
    <w:rsid w:val="007F0813"/>
    <w:rsid w:val="007F0995"/>
    <w:rsid w:val="007F0CB0"/>
    <w:rsid w:val="007F0DC5"/>
    <w:rsid w:val="007F11D0"/>
    <w:rsid w:val="007F1345"/>
    <w:rsid w:val="007F15D5"/>
    <w:rsid w:val="007F165E"/>
    <w:rsid w:val="007F1CA3"/>
    <w:rsid w:val="007F28BF"/>
    <w:rsid w:val="007F2B5B"/>
    <w:rsid w:val="007F344D"/>
    <w:rsid w:val="007F36D9"/>
    <w:rsid w:val="007F3777"/>
    <w:rsid w:val="007F3983"/>
    <w:rsid w:val="007F3AE0"/>
    <w:rsid w:val="007F3B34"/>
    <w:rsid w:val="007F4398"/>
    <w:rsid w:val="007F45AA"/>
    <w:rsid w:val="007F47BF"/>
    <w:rsid w:val="007F49C0"/>
    <w:rsid w:val="007F4A4E"/>
    <w:rsid w:val="007F4B86"/>
    <w:rsid w:val="007F4CE6"/>
    <w:rsid w:val="007F4D0E"/>
    <w:rsid w:val="007F4FD6"/>
    <w:rsid w:val="007F5D4E"/>
    <w:rsid w:val="007F5D6A"/>
    <w:rsid w:val="007F5D7F"/>
    <w:rsid w:val="007F5E6E"/>
    <w:rsid w:val="007F5F5D"/>
    <w:rsid w:val="007F61BB"/>
    <w:rsid w:val="007F6375"/>
    <w:rsid w:val="007F671E"/>
    <w:rsid w:val="007F718E"/>
    <w:rsid w:val="007F7645"/>
    <w:rsid w:val="007F79F8"/>
    <w:rsid w:val="008000C2"/>
    <w:rsid w:val="00800148"/>
    <w:rsid w:val="008002E6"/>
    <w:rsid w:val="00800476"/>
    <w:rsid w:val="008004F0"/>
    <w:rsid w:val="008008DD"/>
    <w:rsid w:val="00800B9C"/>
    <w:rsid w:val="00800CEE"/>
    <w:rsid w:val="00800CF5"/>
    <w:rsid w:val="00800EE3"/>
    <w:rsid w:val="00801289"/>
    <w:rsid w:val="008013BB"/>
    <w:rsid w:val="00801E5A"/>
    <w:rsid w:val="00802B4E"/>
    <w:rsid w:val="00802CF5"/>
    <w:rsid w:val="00802DCC"/>
    <w:rsid w:val="008039CA"/>
    <w:rsid w:val="00803F71"/>
    <w:rsid w:val="008041B2"/>
    <w:rsid w:val="008042F5"/>
    <w:rsid w:val="008047DB"/>
    <w:rsid w:val="00804AAF"/>
    <w:rsid w:val="00804BD1"/>
    <w:rsid w:val="00804CF1"/>
    <w:rsid w:val="00804EB3"/>
    <w:rsid w:val="00805088"/>
    <w:rsid w:val="00805096"/>
    <w:rsid w:val="0080600A"/>
    <w:rsid w:val="0080613C"/>
    <w:rsid w:val="008067D6"/>
    <w:rsid w:val="00806A17"/>
    <w:rsid w:val="00806C7D"/>
    <w:rsid w:val="00806DB3"/>
    <w:rsid w:val="00807224"/>
    <w:rsid w:val="00807329"/>
    <w:rsid w:val="0080738E"/>
    <w:rsid w:val="0080749A"/>
    <w:rsid w:val="0080752D"/>
    <w:rsid w:val="0080788F"/>
    <w:rsid w:val="008078CC"/>
    <w:rsid w:val="00807A84"/>
    <w:rsid w:val="00807FEC"/>
    <w:rsid w:val="0081111D"/>
    <w:rsid w:val="00811252"/>
    <w:rsid w:val="008113FB"/>
    <w:rsid w:val="0081148A"/>
    <w:rsid w:val="00811CE8"/>
    <w:rsid w:val="008122A5"/>
    <w:rsid w:val="00812B86"/>
    <w:rsid w:val="00812DA0"/>
    <w:rsid w:val="00813365"/>
    <w:rsid w:val="008137A5"/>
    <w:rsid w:val="00813893"/>
    <w:rsid w:val="00813B56"/>
    <w:rsid w:val="00813C4D"/>
    <w:rsid w:val="00813C7F"/>
    <w:rsid w:val="00813D6A"/>
    <w:rsid w:val="008141CA"/>
    <w:rsid w:val="008141EE"/>
    <w:rsid w:val="0081421C"/>
    <w:rsid w:val="00814831"/>
    <w:rsid w:val="008148C8"/>
    <w:rsid w:val="00814C36"/>
    <w:rsid w:val="00814F5B"/>
    <w:rsid w:val="00815706"/>
    <w:rsid w:val="00815B39"/>
    <w:rsid w:val="00815B6A"/>
    <w:rsid w:val="00815EAE"/>
    <w:rsid w:val="00816859"/>
    <w:rsid w:val="00816939"/>
    <w:rsid w:val="008169EA"/>
    <w:rsid w:val="0081707A"/>
    <w:rsid w:val="008172DF"/>
    <w:rsid w:val="008174FC"/>
    <w:rsid w:val="00817E55"/>
    <w:rsid w:val="00820017"/>
    <w:rsid w:val="00820235"/>
    <w:rsid w:val="00820D7F"/>
    <w:rsid w:val="00821B23"/>
    <w:rsid w:val="00821B91"/>
    <w:rsid w:val="00821BE1"/>
    <w:rsid w:val="0082206B"/>
    <w:rsid w:val="008220C1"/>
    <w:rsid w:val="00822224"/>
    <w:rsid w:val="0082222B"/>
    <w:rsid w:val="00822527"/>
    <w:rsid w:val="008225D2"/>
    <w:rsid w:val="00822787"/>
    <w:rsid w:val="00822AB7"/>
    <w:rsid w:val="00822C55"/>
    <w:rsid w:val="00822D81"/>
    <w:rsid w:val="00822EB9"/>
    <w:rsid w:val="00823193"/>
    <w:rsid w:val="008235EB"/>
    <w:rsid w:val="008238FB"/>
    <w:rsid w:val="00823B58"/>
    <w:rsid w:val="00823E6B"/>
    <w:rsid w:val="00823EC3"/>
    <w:rsid w:val="00823ED2"/>
    <w:rsid w:val="0082402D"/>
    <w:rsid w:val="008249B8"/>
    <w:rsid w:val="00824DB2"/>
    <w:rsid w:val="00825212"/>
    <w:rsid w:val="00825DC2"/>
    <w:rsid w:val="00825F89"/>
    <w:rsid w:val="0082606F"/>
    <w:rsid w:val="008266E4"/>
    <w:rsid w:val="0082694D"/>
    <w:rsid w:val="00826A08"/>
    <w:rsid w:val="00826AD8"/>
    <w:rsid w:val="00826D00"/>
    <w:rsid w:val="00826F23"/>
    <w:rsid w:val="00827239"/>
    <w:rsid w:val="00827425"/>
    <w:rsid w:val="0082796D"/>
    <w:rsid w:val="00827C1B"/>
    <w:rsid w:val="00827F3F"/>
    <w:rsid w:val="00827FC2"/>
    <w:rsid w:val="0083097D"/>
    <w:rsid w:val="00830DFA"/>
    <w:rsid w:val="00830E18"/>
    <w:rsid w:val="00831824"/>
    <w:rsid w:val="00831CC2"/>
    <w:rsid w:val="008320E4"/>
    <w:rsid w:val="0083218B"/>
    <w:rsid w:val="0083230D"/>
    <w:rsid w:val="008324B4"/>
    <w:rsid w:val="008327C5"/>
    <w:rsid w:val="0083283D"/>
    <w:rsid w:val="00833135"/>
    <w:rsid w:val="00833152"/>
    <w:rsid w:val="00833813"/>
    <w:rsid w:val="00833E11"/>
    <w:rsid w:val="00834AD4"/>
    <w:rsid w:val="00834D3F"/>
    <w:rsid w:val="0083518A"/>
    <w:rsid w:val="00835296"/>
    <w:rsid w:val="0083554B"/>
    <w:rsid w:val="00835872"/>
    <w:rsid w:val="00835892"/>
    <w:rsid w:val="00835B02"/>
    <w:rsid w:val="00835D54"/>
    <w:rsid w:val="00835EE9"/>
    <w:rsid w:val="00836122"/>
    <w:rsid w:val="008368D0"/>
    <w:rsid w:val="00836ED1"/>
    <w:rsid w:val="0083703F"/>
    <w:rsid w:val="008370DB"/>
    <w:rsid w:val="00837626"/>
    <w:rsid w:val="008378E1"/>
    <w:rsid w:val="008400E5"/>
    <w:rsid w:val="00840847"/>
    <w:rsid w:val="00840857"/>
    <w:rsid w:val="00840EEC"/>
    <w:rsid w:val="0084123F"/>
    <w:rsid w:val="00841930"/>
    <w:rsid w:val="00841C51"/>
    <w:rsid w:val="008421E5"/>
    <w:rsid w:val="00842CB9"/>
    <w:rsid w:val="00842DF9"/>
    <w:rsid w:val="0084350E"/>
    <w:rsid w:val="00843556"/>
    <w:rsid w:val="008446A2"/>
    <w:rsid w:val="008447A1"/>
    <w:rsid w:val="008449D6"/>
    <w:rsid w:val="00844AC2"/>
    <w:rsid w:val="00844CCE"/>
    <w:rsid w:val="00845249"/>
    <w:rsid w:val="0084563E"/>
    <w:rsid w:val="008459DD"/>
    <w:rsid w:val="00845BB5"/>
    <w:rsid w:val="00845D07"/>
    <w:rsid w:val="00845D31"/>
    <w:rsid w:val="008460FF"/>
    <w:rsid w:val="00846550"/>
    <w:rsid w:val="00846580"/>
    <w:rsid w:val="00846DF2"/>
    <w:rsid w:val="00846E8F"/>
    <w:rsid w:val="008470CE"/>
    <w:rsid w:val="008470E2"/>
    <w:rsid w:val="008474C6"/>
    <w:rsid w:val="00847678"/>
    <w:rsid w:val="00847714"/>
    <w:rsid w:val="008477ED"/>
    <w:rsid w:val="008478F6"/>
    <w:rsid w:val="00847B49"/>
    <w:rsid w:val="00847DDE"/>
    <w:rsid w:val="00850226"/>
    <w:rsid w:val="00850336"/>
    <w:rsid w:val="008505C0"/>
    <w:rsid w:val="008506F6"/>
    <w:rsid w:val="00850A43"/>
    <w:rsid w:val="00850C3B"/>
    <w:rsid w:val="008512A1"/>
    <w:rsid w:val="00851ADA"/>
    <w:rsid w:val="008521F7"/>
    <w:rsid w:val="00852543"/>
    <w:rsid w:val="00853246"/>
    <w:rsid w:val="008533E3"/>
    <w:rsid w:val="00853C0B"/>
    <w:rsid w:val="00854238"/>
    <w:rsid w:val="008546F6"/>
    <w:rsid w:val="00854710"/>
    <w:rsid w:val="0085489A"/>
    <w:rsid w:val="00854C45"/>
    <w:rsid w:val="00854E7D"/>
    <w:rsid w:val="008552CE"/>
    <w:rsid w:val="00855319"/>
    <w:rsid w:val="008556DF"/>
    <w:rsid w:val="00855D7C"/>
    <w:rsid w:val="00856128"/>
    <w:rsid w:val="008562ED"/>
    <w:rsid w:val="0085671E"/>
    <w:rsid w:val="00856986"/>
    <w:rsid w:val="00856F04"/>
    <w:rsid w:val="00856F59"/>
    <w:rsid w:val="008575E5"/>
    <w:rsid w:val="0085764D"/>
    <w:rsid w:val="00857943"/>
    <w:rsid w:val="00857A0A"/>
    <w:rsid w:val="00857B12"/>
    <w:rsid w:val="00857D23"/>
    <w:rsid w:val="00860493"/>
    <w:rsid w:val="00860627"/>
    <w:rsid w:val="008606A9"/>
    <w:rsid w:val="00860C96"/>
    <w:rsid w:val="00860CF5"/>
    <w:rsid w:val="00860E4F"/>
    <w:rsid w:val="00860F76"/>
    <w:rsid w:val="00860FE9"/>
    <w:rsid w:val="008612DF"/>
    <w:rsid w:val="008614FD"/>
    <w:rsid w:val="00861F18"/>
    <w:rsid w:val="008621BD"/>
    <w:rsid w:val="00862347"/>
    <w:rsid w:val="0086234E"/>
    <w:rsid w:val="00862516"/>
    <w:rsid w:val="0086253C"/>
    <w:rsid w:val="0086264A"/>
    <w:rsid w:val="008627CC"/>
    <w:rsid w:val="00863065"/>
    <w:rsid w:val="00863716"/>
    <w:rsid w:val="00863A67"/>
    <w:rsid w:val="00863D2B"/>
    <w:rsid w:val="00863DD8"/>
    <w:rsid w:val="00863DF3"/>
    <w:rsid w:val="00863E5F"/>
    <w:rsid w:val="00863F8E"/>
    <w:rsid w:val="008640E7"/>
    <w:rsid w:val="008646B4"/>
    <w:rsid w:val="00864A96"/>
    <w:rsid w:val="00864D63"/>
    <w:rsid w:val="00864F87"/>
    <w:rsid w:val="008652B8"/>
    <w:rsid w:val="00865572"/>
    <w:rsid w:val="00865A79"/>
    <w:rsid w:val="00865C0A"/>
    <w:rsid w:val="00865D2C"/>
    <w:rsid w:val="00866038"/>
    <w:rsid w:val="00866304"/>
    <w:rsid w:val="00866338"/>
    <w:rsid w:val="00866A03"/>
    <w:rsid w:val="00866A53"/>
    <w:rsid w:val="00866F13"/>
    <w:rsid w:val="00867105"/>
    <w:rsid w:val="00867174"/>
    <w:rsid w:val="008674E7"/>
    <w:rsid w:val="00867989"/>
    <w:rsid w:val="00867B7A"/>
    <w:rsid w:val="00867C01"/>
    <w:rsid w:val="00867F5D"/>
    <w:rsid w:val="00870524"/>
    <w:rsid w:val="0087074E"/>
    <w:rsid w:val="00870A02"/>
    <w:rsid w:val="00870FCB"/>
    <w:rsid w:val="0087118C"/>
    <w:rsid w:val="0087188C"/>
    <w:rsid w:val="00871899"/>
    <w:rsid w:val="00871EC9"/>
    <w:rsid w:val="008729B0"/>
    <w:rsid w:val="00872CC7"/>
    <w:rsid w:val="00872D05"/>
    <w:rsid w:val="00872D25"/>
    <w:rsid w:val="00872D99"/>
    <w:rsid w:val="00873259"/>
    <w:rsid w:val="00873ED3"/>
    <w:rsid w:val="008745EA"/>
    <w:rsid w:val="008746C6"/>
    <w:rsid w:val="00874AEA"/>
    <w:rsid w:val="00874C84"/>
    <w:rsid w:val="0087504B"/>
    <w:rsid w:val="0087564A"/>
    <w:rsid w:val="00875D38"/>
    <w:rsid w:val="00876601"/>
    <w:rsid w:val="00876747"/>
    <w:rsid w:val="00876ABC"/>
    <w:rsid w:val="00876D01"/>
    <w:rsid w:val="00876E5A"/>
    <w:rsid w:val="00877306"/>
    <w:rsid w:val="008775B4"/>
    <w:rsid w:val="0087777D"/>
    <w:rsid w:val="0087780E"/>
    <w:rsid w:val="00877C94"/>
    <w:rsid w:val="00877EDC"/>
    <w:rsid w:val="00880956"/>
    <w:rsid w:val="00880971"/>
    <w:rsid w:val="00880AAD"/>
    <w:rsid w:val="00880C94"/>
    <w:rsid w:val="00881216"/>
    <w:rsid w:val="008814BC"/>
    <w:rsid w:val="00881745"/>
    <w:rsid w:val="00882DA3"/>
    <w:rsid w:val="00882EEC"/>
    <w:rsid w:val="00882FA2"/>
    <w:rsid w:val="00883426"/>
    <w:rsid w:val="008838D2"/>
    <w:rsid w:val="008838DE"/>
    <w:rsid w:val="00883A0B"/>
    <w:rsid w:val="00883A6D"/>
    <w:rsid w:val="00883AA5"/>
    <w:rsid w:val="00883D1A"/>
    <w:rsid w:val="00883D45"/>
    <w:rsid w:val="00883E73"/>
    <w:rsid w:val="008845EF"/>
    <w:rsid w:val="00884D8A"/>
    <w:rsid w:val="00885F65"/>
    <w:rsid w:val="00885FC1"/>
    <w:rsid w:val="00885FE6"/>
    <w:rsid w:val="008861CC"/>
    <w:rsid w:val="008861D3"/>
    <w:rsid w:val="008864E6"/>
    <w:rsid w:val="008869C8"/>
    <w:rsid w:val="008869E5"/>
    <w:rsid w:val="00886D0C"/>
    <w:rsid w:val="00886D5B"/>
    <w:rsid w:val="00886E11"/>
    <w:rsid w:val="00886E28"/>
    <w:rsid w:val="00887410"/>
    <w:rsid w:val="00887C35"/>
    <w:rsid w:val="00887D88"/>
    <w:rsid w:val="008903FE"/>
    <w:rsid w:val="00891045"/>
    <w:rsid w:val="00891094"/>
    <w:rsid w:val="00891253"/>
    <w:rsid w:val="008912EF"/>
    <w:rsid w:val="00891A6E"/>
    <w:rsid w:val="00891CB3"/>
    <w:rsid w:val="008922B8"/>
    <w:rsid w:val="00892803"/>
    <w:rsid w:val="008928FC"/>
    <w:rsid w:val="00892CA3"/>
    <w:rsid w:val="00893037"/>
    <w:rsid w:val="00893601"/>
    <w:rsid w:val="0089361F"/>
    <w:rsid w:val="00893A7E"/>
    <w:rsid w:val="0089490A"/>
    <w:rsid w:val="0089548B"/>
    <w:rsid w:val="008955DA"/>
    <w:rsid w:val="008957EF"/>
    <w:rsid w:val="00895BF4"/>
    <w:rsid w:val="00896626"/>
    <w:rsid w:val="008968D8"/>
    <w:rsid w:val="0089691D"/>
    <w:rsid w:val="00897073"/>
    <w:rsid w:val="008973B1"/>
    <w:rsid w:val="00897D2E"/>
    <w:rsid w:val="008A064D"/>
    <w:rsid w:val="008A08CC"/>
    <w:rsid w:val="008A151F"/>
    <w:rsid w:val="008A155F"/>
    <w:rsid w:val="008A195D"/>
    <w:rsid w:val="008A1A41"/>
    <w:rsid w:val="008A1A9C"/>
    <w:rsid w:val="008A1C33"/>
    <w:rsid w:val="008A1F06"/>
    <w:rsid w:val="008A2113"/>
    <w:rsid w:val="008A259D"/>
    <w:rsid w:val="008A259F"/>
    <w:rsid w:val="008A2731"/>
    <w:rsid w:val="008A2D70"/>
    <w:rsid w:val="008A2F1D"/>
    <w:rsid w:val="008A3731"/>
    <w:rsid w:val="008A42BB"/>
    <w:rsid w:val="008A45CD"/>
    <w:rsid w:val="008A467C"/>
    <w:rsid w:val="008A482F"/>
    <w:rsid w:val="008A4FEE"/>
    <w:rsid w:val="008A5144"/>
    <w:rsid w:val="008A5225"/>
    <w:rsid w:val="008A5382"/>
    <w:rsid w:val="008A574D"/>
    <w:rsid w:val="008A5816"/>
    <w:rsid w:val="008A5B7D"/>
    <w:rsid w:val="008A5D4D"/>
    <w:rsid w:val="008A60CB"/>
    <w:rsid w:val="008A60D8"/>
    <w:rsid w:val="008A6589"/>
    <w:rsid w:val="008A65B5"/>
    <w:rsid w:val="008A6D81"/>
    <w:rsid w:val="008A75E5"/>
    <w:rsid w:val="008A7BFC"/>
    <w:rsid w:val="008B0487"/>
    <w:rsid w:val="008B04B7"/>
    <w:rsid w:val="008B099D"/>
    <w:rsid w:val="008B0AE5"/>
    <w:rsid w:val="008B0C87"/>
    <w:rsid w:val="008B1003"/>
    <w:rsid w:val="008B1014"/>
    <w:rsid w:val="008B1486"/>
    <w:rsid w:val="008B15F9"/>
    <w:rsid w:val="008B191F"/>
    <w:rsid w:val="008B1954"/>
    <w:rsid w:val="008B1F6F"/>
    <w:rsid w:val="008B23C4"/>
    <w:rsid w:val="008B2F8B"/>
    <w:rsid w:val="008B33CF"/>
    <w:rsid w:val="008B3A51"/>
    <w:rsid w:val="008B4BAD"/>
    <w:rsid w:val="008B4C26"/>
    <w:rsid w:val="008B5107"/>
    <w:rsid w:val="008B5579"/>
    <w:rsid w:val="008B57A5"/>
    <w:rsid w:val="008B5CB7"/>
    <w:rsid w:val="008B5EDE"/>
    <w:rsid w:val="008B6355"/>
    <w:rsid w:val="008B65B2"/>
    <w:rsid w:val="008B6956"/>
    <w:rsid w:val="008B6B2C"/>
    <w:rsid w:val="008B6BB1"/>
    <w:rsid w:val="008B72FD"/>
    <w:rsid w:val="008B7351"/>
    <w:rsid w:val="008B7F84"/>
    <w:rsid w:val="008C0636"/>
    <w:rsid w:val="008C06A0"/>
    <w:rsid w:val="008C0A82"/>
    <w:rsid w:val="008C0A96"/>
    <w:rsid w:val="008C0F27"/>
    <w:rsid w:val="008C0FB0"/>
    <w:rsid w:val="008C169C"/>
    <w:rsid w:val="008C183D"/>
    <w:rsid w:val="008C18E9"/>
    <w:rsid w:val="008C25F7"/>
    <w:rsid w:val="008C2A6A"/>
    <w:rsid w:val="008C2EC1"/>
    <w:rsid w:val="008C313C"/>
    <w:rsid w:val="008C3481"/>
    <w:rsid w:val="008C3678"/>
    <w:rsid w:val="008C39D0"/>
    <w:rsid w:val="008C3A95"/>
    <w:rsid w:val="008C3B85"/>
    <w:rsid w:val="008C4084"/>
    <w:rsid w:val="008C4098"/>
    <w:rsid w:val="008C4A4D"/>
    <w:rsid w:val="008C4CCE"/>
    <w:rsid w:val="008C4DC4"/>
    <w:rsid w:val="008C4ECB"/>
    <w:rsid w:val="008C56B3"/>
    <w:rsid w:val="008C5857"/>
    <w:rsid w:val="008C5E48"/>
    <w:rsid w:val="008C61EC"/>
    <w:rsid w:val="008C6260"/>
    <w:rsid w:val="008C6467"/>
    <w:rsid w:val="008C66F1"/>
    <w:rsid w:val="008C683C"/>
    <w:rsid w:val="008C6A15"/>
    <w:rsid w:val="008C6DC4"/>
    <w:rsid w:val="008C729C"/>
    <w:rsid w:val="008C7998"/>
    <w:rsid w:val="008C7E71"/>
    <w:rsid w:val="008C7E85"/>
    <w:rsid w:val="008D00A9"/>
    <w:rsid w:val="008D03F3"/>
    <w:rsid w:val="008D087B"/>
    <w:rsid w:val="008D0DA8"/>
    <w:rsid w:val="008D0E1E"/>
    <w:rsid w:val="008D0FB0"/>
    <w:rsid w:val="008D1154"/>
    <w:rsid w:val="008D12CE"/>
    <w:rsid w:val="008D1CC7"/>
    <w:rsid w:val="008D2707"/>
    <w:rsid w:val="008D2ACA"/>
    <w:rsid w:val="008D2B90"/>
    <w:rsid w:val="008D2F73"/>
    <w:rsid w:val="008D3DC3"/>
    <w:rsid w:val="008D407B"/>
    <w:rsid w:val="008D4307"/>
    <w:rsid w:val="008D4418"/>
    <w:rsid w:val="008D50F9"/>
    <w:rsid w:val="008D55B4"/>
    <w:rsid w:val="008D5624"/>
    <w:rsid w:val="008D5675"/>
    <w:rsid w:val="008D5B46"/>
    <w:rsid w:val="008D5C62"/>
    <w:rsid w:val="008D6195"/>
    <w:rsid w:val="008D647C"/>
    <w:rsid w:val="008D673A"/>
    <w:rsid w:val="008D674B"/>
    <w:rsid w:val="008D67A4"/>
    <w:rsid w:val="008D68FA"/>
    <w:rsid w:val="008D7394"/>
    <w:rsid w:val="008D788C"/>
    <w:rsid w:val="008D78EF"/>
    <w:rsid w:val="008D7EFE"/>
    <w:rsid w:val="008D7F85"/>
    <w:rsid w:val="008E02D7"/>
    <w:rsid w:val="008E0396"/>
    <w:rsid w:val="008E0FC7"/>
    <w:rsid w:val="008E16B4"/>
    <w:rsid w:val="008E1B1A"/>
    <w:rsid w:val="008E1F6E"/>
    <w:rsid w:val="008E20DF"/>
    <w:rsid w:val="008E230B"/>
    <w:rsid w:val="008E2389"/>
    <w:rsid w:val="008E2478"/>
    <w:rsid w:val="008E26E2"/>
    <w:rsid w:val="008E2ADB"/>
    <w:rsid w:val="008E2B18"/>
    <w:rsid w:val="008E2BD8"/>
    <w:rsid w:val="008E2C3A"/>
    <w:rsid w:val="008E2C3E"/>
    <w:rsid w:val="008E2C75"/>
    <w:rsid w:val="008E3074"/>
    <w:rsid w:val="008E316E"/>
    <w:rsid w:val="008E34E1"/>
    <w:rsid w:val="008E3BD4"/>
    <w:rsid w:val="008E3F01"/>
    <w:rsid w:val="008E4066"/>
    <w:rsid w:val="008E43A1"/>
    <w:rsid w:val="008E4816"/>
    <w:rsid w:val="008E4EBB"/>
    <w:rsid w:val="008E53F4"/>
    <w:rsid w:val="008E5767"/>
    <w:rsid w:val="008E59DA"/>
    <w:rsid w:val="008E5A73"/>
    <w:rsid w:val="008E5B2D"/>
    <w:rsid w:val="008E5BF8"/>
    <w:rsid w:val="008E5E09"/>
    <w:rsid w:val="008E667D"/>
    <w:rsid w:val="008E6BFF"/>
    <w:rsid w:val="008E6DA7"/>
    <w:rsid w:val="008E71C0"/>
    <w:rsid w:val="008E7923"/>
    <w:rsid w:val="008E79C8"/>
    <w:rsid w:val="008E79FB"/>
    <w:rsid w:val="008E7CB0"/>
    <w:rsid w:val="008E7CF3"/>
    <w:rsid w:val="008F0078"/>
    <w:rsid w:val="008F06DC"/>
    <w:rsid w:val="008F0E95"/>
    <w:rsid w:val="008F11E9"/>
    <w:rsid w:val="008F159F"/>
    <w:rsid w:val="008F1D8D"/>
    <w:rsid w:val="008F1ED3"/>
    <w:rsid w:val="008F1F86"/>
    <w:rsid w:val="008F2109"/>
    <w:rsid w:val="008F2237"/>
    <w:rsid w:val="008F2442"/>
    <w:rsid w:val="008F25B6"/>
    <w:rsid w:val="008F2DD3"/>
    <w:rsid w:val="008F2EDA"/>
    <w:rsid w:val="008F30B9"/>
    <w:rsid w:val="008F3136"/>
    <w:rsid w:val="008F31B4"/>
    <w:rsid w:val="008F31F1"/>
    <w:rsid w:val="008F3232"/>
    <w:rsid w:val="008F32AB"/>
    <w:rsid w:val="008F3EA5"/>
    <w:rsid w:val="008F419C"/>
    <w:rsid w:val="008F4416"/>
    <w:rsid w:val="008F4431"/>
    <w:rsid w:val="008F44E6"/>
    <w:rsid w:val="008F47C2"/>
    <w:rsid w:val="008F4B73"/>
    <w:rsid w:val="008F4BA4"/>
    <w:rsid w:val="008F4D81"/>
    <w:rsid w:val="008F4F88"/>
    <w:rsid w:val="008F528E"/>
    <w:rsid w:val="008F5571"/>
    <w:rsid w:val="008F5B24"/>
    <w:rsid w:val="008F5C5E"/>
    <w:rsid w:val="008F5F38"/>
    <w:rsid w:val="008F5FD8"/>
    <w:rsid w:val="008F67BE"/>
    <w:rsid w:val="008F6832"/>
    <w:rsid w:val="008F6B79"/>
    <w:rsid w:val="008F6C16"/>
    <w:rsid w:val="008F6C9E"/>
    <w:rsid w:val="008F6D2B"/>
    <w:rsid w:val="008F72E3"/>
    <w:rsid w:val="008F7686"/>
    <w:rsid w:val="008F7A27"/>
    <w:rsid w:val="008F7C7F"/>
    <w:rsid w:val="009009EB"/>
    <w:rsid w:val="00901034"/>
    <w:rsid w:val="00901039"/>
    <w:rsid w:val="009012C6"/>
    <w:rsid w:val="00901872"/>
    <w:rsid w:val="00901B51"/>
    <w:rsid w:val="009025C6"/>
    <w:rsid w:val="00902964"/>
    <w:rsid w:val="00902C6D"/>
    <w:rsid w:val="00902D23"/>
    <w:rsid w:val="00903344"/>
    <w:rsid w:val="00903739"/>
    <w:rsid w:val="00903A8E"/>
    <w:rsid w:val="00903BF0"/>
    <w:rsid w:val="00903D2A"/>
    <w:rsid w:val="00904005"/>
    <w:rsid w:val="00904080"/>
    <w:rsid w:val="009040C0"/>
    <w:rsid w:val="009041F1"/>
    <w:rsid w:val="009043F1"/>
    <w:rsid w:val="00904A13"/>
    <w:rsid w:val="00904BAB"/>
    <w:rsid w:val="00904D61"/>
    <w:rsid w:val="00905284"/>
    <w:rsid w:val="00905292"/>
    <w:rsid w:val="00905901"/>
    <w:rsid w:val="0090610E"/>
    <w:rsid w:val="009068C1"/>
    <w:rsid w:val="0090697F"/>
    <w:rsid w:val="00906EC3"/>
    <w:rsid w:val="00907161"/>
    <w:rsid w:val="009074B2"/>
    <w:rsid w:val="009077AA"/>
    <w:rsid w:val="00907BF6"/>
    <w:rsid w:val="00907C9E"/>
    <w:rsid w:val="00911061"/>
    <w:rsid w:val="009111F4"/>
    <w:rsid w:val="00911260"/>
    <w:rsid w:val="00911584"/>
    <w:rsid w:val="00911D9B"/>
    <w:rsid w:val="00911FF8"/>
    <w:rsid w:val="0091291A"/>
    <w:rsid w:val="00913AC3"/>
    <w:rsid w:val="00913B14"/>
    <w:rsid w:val="00913F14"/>
    <w:rsid w:val="00914601"/>
    <w:rsid w:val="0091473B"/>
    <w:rsid w:val="00914A56"/>
    <w:rsid w:val="00914C35"/>
    <w:rsid w:val="00914E91"/>
    <w:rsid w:val="00914FFE"/>
    <w:rsid w:val="009150AF"/>
    <w:rsid w:val="0091575C"/>
    <w:rsid w:val="00915D9F"/>
    <w:rsid w:val="00916004"/>
    <w:rsid w:val="0091604B"/>
    <w:rsid w:val="00916176"/>
    <w:rsid w:val="0091656E"/>
    <w:rsid w:val="00916774"/>
    <w:rsid w:val="009167E7"/>
    <w:rsid w:val="00916974"/>
    <w:rsid w:val="00916D99"/>
    <w:rsid w:val="00917063"/>
    <w:rsid w:val="00917B9A"/>
    <w:rsid w:val="00917C64"/>
    <w:rsid w:val="00917C91"/>
    <w:rsid w:val="00920664"/>
    <w:rsid w:val="00920ABB"/>
    <w:rsid w:val="00920D83"/>
    <w:rsid w:val="00920E14"/>
    <w:rsid w:val="0092122B"/>
    <w:rsid w:val="009212A8"/>
    <w:rsid w:val="009215BE"/>
    <w:rsid w:val="00921C84"/>
    <w:rsid w:val="0092271B"/>
    <w:rsid w:val="0092276C"/>
    <w:rsid w:val="00922C30"/>
    <w:rsid w:val="00922D87"/>
    <w:rsid w:val="00922E54"/>
    <w:rsid w:val="00922E6F"/>
    <w:rsid w:val="009231F5"/>
    <w:rsid w:val="00923B60"/>
    <w:rsid w:val="00923C3D"/>
    <w:rsid w:val="0092495C"/>
    <w:rsid w:val="00924E4A"/>
    <w:rsid w:val="00924FBA"/>
    <w:rsid w:val="00925123"/>
    <w:rsid w:val="009251C7"/>
    <w:rsid w:val="009253BF"/>
    <w:rsid w:val="009259DE"/>
    <w:rsid w:val="00926543"/>
    <w:rsid w:val="0092695A"/>
    <w:rsid w:val="00926D40"/>
    <w:rsid w:val="00926D63"/>
    <w:rsid w:val="00926F20"/>
    <w:rsid w:val="009273BF"/>
    <w:rsid w:val="009276D8"/>
    <w:rsid w:val="00927929"/>
    <w:rsid w:val="00927C3F"/>
    <w:rsid w:val="009304F1"/>
    <w:rsid w:val="00930600"/>
    <w:rsid w:val="00930D3A"/>
    <w:rsid w:val="00930D8F"/>
    <w:rsid w:val="00930FA0"/>
    <w:rsid w:val="00930FBA"/>
    <w:rsid w:val="00931303"/>
    <w:rsid w:val="00931662"/>
    <w:rsid w:val="00931AFC"/>
    <w:rsid w:val="00931E5C"/>
    <w:rsid w:val="009321D2"/>
    <w:rsid w:val="0093234C"/>
    <w:rsid w:val="00932AF7"/>
    <w:rsid w:val="00932B26"/>
    <w:rsid w:val="00933715"/>
    <w:rsid w:val="00933876"/>
    <w:rsid w:val="00933B5B"/>
    <w:rsid w:val="009344AA"/>
    <w:rsid w:val="00934635"/>
    <w:rsid w:val="0093466B"/>
    <w:rsid w:val="00934B6B"/>
    <w:rsid w:val="00934C20"/>
    <w:rsid w:val="00934D9D"/>
    <w:rsid w:val="00934E02"/>
    <w:rsid w:val="009354C5"/>
    <w:rsid w:val="009355AF"/>
    <w:rsid w:val="009355EE"/>
    <w:rsid w:val="00935CAA"/>
    <w:rsid w:val="00935D35"/>
    <w:rsid w:val="00935DBE"/>
    <w:rsid w:val="00936012"/>
    <w:rsid w:val="009360E4"/>
    <w:rsid w:val="00936100"/>
    <w:rsid w:val="0093617F"/>
    <w:rsid w:val="0093649E"/>
    <w:rsid w:val="00936533"/>
    <w:rsid w:val="009369FC"/>
    <w:rsid w:val="00936A10"/>
    <w:rsid w:val="00936D97"/>
    <w:rsid w:val="0093796A"/>
    <w:rsid w:val="00937AAD"/>
    <w:rsid w:val="00937E0A"/>
    <w:rsid w:val="009407A4"/>
    <w:rsid w:val="00940911"/>
    <w:rsid w:val="00940AC2"/>
    <w:rsid w:val="00940C19"/>
    <w:rsid w:val="00941007"/>
    <w:rsid w:val="009411ED"/>
    <w:rsid w:val="009413CA"/>
    <w:rsid w:val="009417A5"/>
    <w:rsid w:val="009417F8"/>
    <w:rsid w:val="00941889"/>
    <w:rsid w:val="00941C40"/>
    <w:rsid w:val="009421F7"/>
    <w:rsid w:val="00942264"/>
    <w:rsid w:val="0094237C"/>
    <w:rsid w:val="00942546"/>
    <w:rsid w:val="0094261F"/>
    <w:rsid w:val="00942637"/>
    <w:rsid w:val="009426BA"/>
    <w:rsid w:val="00942DB2"/>
    <w:rsid w:val="00942E4F"/>
    <w:rsid w:val="00942ECD"/>
    <w:rsid w:val="0094315F"/>
    <w:rsid w:val="00943424"/>
    <w:rsid w:val="00943BAD"/>
    <w:rsid w:val="00943D20"/>
    <w:rsid w:val="009444AC"/>
    <w:rsid w:val="00944AB4"/>
    <w:rsid w:val="009456CC"/>
    <w:rsid w:val="00945C0C"/>
    <w:rsid w:val="00945D22"/>
    <w:rsid w:val="00945DA8"/>
    <w:rsid w:val="00946002"/>
    <w:rsid w:val="009463D2"/>
    <w:rsid w:val="00946666"/>
    <w:rsid w:val="00946CBD"/>
    <w:rsid w:val="0094700D"/>
    <w:rsid w:val="0094702D"/>
    <w:rsid w:val="00947413"/>
    <w:rsid w:val="0094785A"/>
    <w:rsid w:val="00947941"/>
    <w:rsid w:val="009479FA"/>
    <w:rsid w:val="00947CFE"/>
    <w:rsid w:val="00947ED8"/>
    <w:rsid w:val="00947FA6"/>
    <w:rsid w:val="00950318"/>
    <w:rsid w:val="00950326"/>
    <w:rsid w:val="00950DB4"/>
    <w:rsid w:val="009513BC"/>
    <w:rsid w:val="009517A8"/>
    <w:rsid w:val="00951B4B"/>
    <w:rsid w:val="0095212F"/>
    <w:rsid w:val="00952351"/>
    <w:rsid w:val="00952433"/>
    <w:rsid w:val="0095249B"/>
    <w:rsid w:val="0095258F"/>
    <w:rsid w:val="00952753"/>
    <w:rsid w:val="00952E32"/>
    <w:rsid w:val="00953DA0"/>
    <w:rsid w:val="009541AB"/>
    <w:rsid w:val="00954296"/>
    <w:rsid w:val="009544A7"/>
    <w:rsid w:val="009544BD"/>
    <w:rsid w:val="00954A49"/>
    <w:rsid w:val="00954B82"/>
    <w:rsid w:val="00954EC1"/>
    <w:rsid w:val="0095506E"/>
    <w:rsid w:val="00955BD9"/>
    <w:rsid w:val="00955C63"/>
    <w:rsid w:val="00955FBD"/>
    <w:rsid w:val="009561CC"/>
    <w:rsid w:val="0095646E"/>
    <w:rsid w:val="00956E83"/>
    <w:rsid w:val="00956FBC"/>
    <w:rsid w:val="0095719D"/>
    <w:rsid w:val="00957371"/>
    <w:rsid w:val="0095765B"/>
    <w:rsid w:val="00957665"/>
    <w:rsid w:val="009578B5"/>
    <w:rsid w:val="00957AB3"/>
    <w:rsid w:val="00957DB2"/>
    <w:rsid w:val="009601BA"/>
    <w:rsid w:val="00960592"/>
    <w:rsid w:val="00960832"/>
    <w:rsid w:val="009608C7"/>
    <w:rsid w:val="00960AD9"/>
    <w:rsid w:val="00960BAA"/>
    <w:rsid w:val="00961097"/>
    <w:rsid w:val="009612CF"/>
    <w:rsid w:val="00961F48"/>
    <w:rsid w:val="0096233A"/>
    <w:rsid w:val="00962E5D"/>
    <w:rsid w:val="00962F06"/>
    <w:rsid w:val="009633A2"/>
    <w:rsid w:val="00963547"/>
    <w:rsid w:val="009636E8"/>
    <w:rsid w:val="009637CD"/>
    <w:rsid w:val="00963841"/>
    <w:rsid w:val="009638B0"/>
    <w:rsid w:val="009638D5"/>
    <w:rsid w:val="009638F9"/>
    <w:rsid w:val="00963A73"/>
    <w:rsid w:val="00963F81"/>
    <w:rsid w:val="00964128"/>
    <w:rsid w:val="009641AF"/>
    <w:rsid w:val="00964384"/>
    <w:rsid w:val="0096494C"/>
    <w:rsid w:val="0096523C"/>
    <w:rsid w:val="009652C0"/>
    <w:rsid w:val="00965313"/>
    <w:rsid w:val="00965481"/>
    <w:rsid w:val="009658F2"/>
    <w:rsid w:val="00965A45"/>
    <w:rsid w:val="00966049"/>
    <w:rsid w:val="009662C8"/>
    <w:rsid w:val="00966A18"/>
    <w:rsid w:val="00966A2F"/>
    <w:rsid w:val="00966E1D"/>
    <w:rsid w:val="0096715A"/>
    <w:rsid w:val="00967F52"/>
    <w:rsid w:val="00970006"/>
    <w:rsid w:val="00970227"/>
    <w:rsid w:val="0097027A"/>
    <w:rsid w:val="0097050C"/>
    <w:rsid w:val="0097078B"/>
    <w:rsid w:val="00970851"/>
    <w:rsid w:val="009709EF"/>
    <w:rsid w:val="00970ECC"/>
    <w:rsid w:val="0097125D"/>
    <w:rsid w:val="0097126E"/>
    <w:rsid w:val="0097171B"/>
    <w:rsid w:val="009717B8"/>
    <w:rsid w:val="00971986"/>
    <w:rsid w:val="00971F13"/>
    <w:rsid w:val="009720B8"/>
    <w:rsid w:val="0097267C"/>
    <w:rsid w:val="00972EF6"/>
    <w:rsid w:val="00973360"/>
    <w:rsid w:val="00973910"/>
    <w:rsid w:val="00973D3B"/>
    <w:rsid w:val="00973DD1"/>
    <w:rsid w:val="00974255"/>
    <w:rsid w:val="00974430"/>
    <w:rsid w:val="00974698"/>
    <w:rsid w:val="00974B5A"/>
    <w:rsid w:val="00974C2E"/>
    <w:rsid w:val="00975096"/>
    <w:rsid w:val="0097572F"/>
    <w:rsid w:val="00975A88"/>
    <w:rsid w:val="00975EB8"/>
    <w:rsid w:val="00975FC7"/>
    <w:rsid w:val="0097610F"/>
    <w:rsid w:val="009762B1"/>
    <w:rsid w:val="00976672"/>
    <w:rsid w:val="00976A93"/>
    <w:rsid w:val="00976EE0"/>
    <w:rsid w:val="00977091"/>
    <w:rsid w:val="00977549"/>
    <w:rsid w:val="009776F7"/>
    <w:rsid w:val="00977C65"/>
    <w:rsid w:val="00977EE5"/>
    <w:rsid w:val="00980316"/>
    <w:rsid w:val="00980A6A"/>
    <w:rsid w:val="00981B85"/>
    <w:rsid w:val="00981CBF"/>
    <w:rsid w:val="00981CF8"/>
    <w:rsid w:val="009822D2"/>
    <w:rsid w:val="00982A5D"/>
    <w:rsid w:val="00982B35"/>
    <w:rsid w:val="009832FE"/>
    <w:rsid w:val="0098335E"/>
    <w:rsid w:val="00983F1C"/>
    <w:rsid w:val="00984043"/>
    <w:rsid w:val="009842B7"/>
    <w:rsid w:val="00984B6F"/>
    <w:rsid w:val="00984DF4"/>
    <w:rsid w:val="00984F34"/>
    <w:rsid w:val="00984F5D"/>
    <w:rsid w:val="00985190"/>
    <w:rsid w:val="009855B4"/>
    <w:rsid w:val="0098568E"/>
    <w:rsid w:val="0098593C"/>
    <w:rsid w:val="009859E4"/>
    <w:rsid w:val="00985E35"/>
    <w:rsid w:val="00986341"/>
    <w:rsid w:val="009867E9"/>
    <w:rsid w:val="00986961"/>
    <w:rsid w:val="00986BAC"/>
    <w:rsid w:val="009874E0"/>
    <w:rsid w:val="00987772"/>
    <w:rsid w:val="00987A4F"/>
    <w:rsid w:val="00987C00"/>
    <w:rsid w:val="00987FBE"/>
    <w:rsid w:val="00990611"/>
    <w:rsid w:val="00990696"/>
    <w:rsid w:val="0099088C"/>
    <w:rsid w:val="009909BF"/>
    <w:rsid w:val="00990C83"/>
    <w:rsid w:val="00990F68"/>
    <w:rsid w:val="00991128"/>
    <w:rsid w:val="00991325"/>
    <w:rsid w:val="009913AB"/>
    <w:rsid w:val="009913F2"/>
    <w:rsid w:val="0099160C"/>
    <w:rsid w:val="00991628"/>
    <w:rsid w:val="00991A54"/>
    <w:rsid w:val="00991B66"/>
    <w:rsid w:val="00991BE8"/>
    <w:rsid w:val="00991E3F"/>
    <w:rsid w:val="00992114"/>
    <w:rsid w:val="00992377"/>
    <w:rsid w:val="00992AC0"/>
    <w:rsid w:val="00992D0A"/>
    <w:rsid w:val="00992D36"/>
    <w:rsid w:val="0099312A"/>
    <w:rsid w:val="00993419"/>
    <w:rsid w:val="0099352E"/>
    <w:rsid w:val="009935CD"/>
    <w:rsid w:val="00993862"/>
    <w:rsid w:val="0099420F"/>
    <w:rsid w:val="00994288"/>
    <w:rsid w:val="009942B8"/>
    <w:rsid w:val="00994498"/>
    <w:rsid w:val="009945EE"/>
    <w:rsid w:val="00994B57"/>
    <w:rsid w:val="00994BBC"/>
    <w:rsid w:val="00995012"/>
    <w:rsid w:val="00995592"/>
    <w:rsid w:val="00995604"/>
    <w:rsid w:val="009959F2"/>
    <w:rsid w:val="00995BEB"/>
    <w:rsid w:val="00995CFA"/>
    <w:rsid w:val="00995FB0"/>
    <w:rsid w:val="009960FA"/>
    <w:rsid w:val="009961A3"/>
    <w:rsid w:val="009964BF"/>
    <w:rsid w:val="00996EDE"/>
    <w:rsid w:val="00997296"/>
    <w:rsid w:val="0099780F"/>
    <w:rsid w:val="0099790E"/>
    <w:rsid w:val="009A002E"/>
    <w:rsid w:val="009A0380"/>
    <w:rsid w:val="009A056D"/>
    <w:rsid w:val="009A09AD"/>
    <w:rsid w:val="009A0A6A"/>
    <w:rsid w:val="009A0B73"/>
    <w:rsid w:val="009A168B"/>
    <w:rsid w:val="009A1AA1"/>
    <w:rsid w:val="009A1B8A"/>
    <w:rsid w:val="009A2240"/>
    <w:rsid w:val="009A2A9B"/>
    <w:rsid w:val="009A3382"/>
    <w:rsid w:val="009A35D4"/>
    <w:rsid w:val="009A3686"/>
    <w:rsid w:val="009A3B8C"/>
    <w:rsid w:val="009A3CFD"/>
    <w:rsid w:val="009A3E63"/>
    <w:rsid w:val="009A411E"/>
    <w:rsid w:val="009A41FD"/>
    <w:rsid w:val="009A452E"/>
    <w:rsid w:val="009A46C1"/>
    <w:rsid w:val="009A48A6"/>
    <w:rsid w:val="009A48D5"/>
    <w:rsid w:val="009A4C6F"/>
    <w:rsid w:val="009A4D27"/>
    <w:rsid w:val="009A5820"/>
    <w:rsid w:val="009A5B38"/>
    <w:rsid w:val="009A5C46"/>
    <w:rsid w:val="009A5D6C"/>
    <w:rsid w:val="009A5E90"/>
    <w:rsid w:val="009A6288"/>
    <w:rsid w:val="009A6432"/>
    <w:rsid w:val="009A6681"/>
    <w:rsid w:val="009A72A6"/>
    <w:rsid w:val="009A76B8"/>
    <w:rsid w:val="009A789E"/>
    <w:rsid w:val="009A7C14"/>
    <w:rsid w:val="009A7D38"/>
    <w:rsid w:val="009A7FB5"/>
    <w:rsid w:val="009B0169"/>
    <w:rsid w:val="009B022A"/>
    <w:rsid w:val="009B0620"/>
    <w:rsid w:val="009B0C88"/>
    <w:rsid w:val="009B0E1A"/>
    <w:rsid w:val="009B10C6"/>
    <w:rsid w:val="009B181F"/>
    <w:rsid w:val="009B20AF"/>
    <w:rsid w:val="009B2340"/>
    <w:rsid w:val="009B2372"/>
    <w:rsid w:val="009B28B7"/>
    <w:rsid w:val="009B28C9"/>
    <w:rsid w:val="009B2A25"/>
    <w:rsid w:val="009B2AC2"/>
    <w:rsid w:val="009B2D0C"/>
    <w:rsid w:val="009B2F17"/>
    <w:rsid w:val="009B37C1"/>
    <w:rsid w:val="009B38CB"/>
    <w:rsid w:val="009B39C9"/>
    <w:rsid w:val="009B3B0E"/>
    <w:rsid w:val="009B3E6B"/>
    <w:rsid w:val="009B3FBC"/>
    <w:rsid w:val="009B4123"/>
    <w:rsid w:val="009B42E8"/>
    <w:rsid w:val="009B4930"/>
    <w:rsid w:val="009B4A24"/>
    <w:rsid w:val="009B507E"/>
    <w:rsid w:val="009B56CB"/>
    <w:rsid w:val="009B5A7B"/>
    <w:rsid w:val="009B6248"/>
    <w:rsid w:val="009B6281"/>
    <w:rsid w:val="009B6295"/>
    <w:rsid w:val="009B6485"/>
    <w:rsid w:val="009B66CE"/>
    <w:rsid w:val="009B676A"/>
    <w:rsid w:val="009B68C2"/>
    <w:rsid w:val="009B6941"/>
    <w:rsid w:val="009B69AF"/>
    <w:rsid w:val="009B6F41"/>
    <w:rsid w:val="009B734B"/>
    <w:rsid w:val="009B796A"/>
    <w:rsid w:val="009B7C2B"/>
    <w:rsid w:val="009B7EBB"/>
    <w:rsid w:val="009B7F12"/>
    <w:rsid w:val="009C0CAB"/>
    <w:rsid w:val="009C0F2A"/>
    <w:rsid w:val="009C11DE"/>
    <w:rsid w:val="009C1723"/>
    <w:rsid w:val="009C192F"/>
    <w:rsid w:val="009C1B0D"/>
    <w:rsid w:val="009C1C1D"/>
    <w:rsid w:val="009C261D"/>
    <w:rsid w:val="009C2C2A"/>
    <w:rsid w:val="009C3E93"/>
    <w:rsid w:val="009C4020"/>
    <w:rsid w:val="009C45A9"/>
    <w:rsid w:val="009C48C6"/>
    <w:rsid w:val="009C532D"/>
    <w:rsid w:val="009C5B71"/>
    <w:rsid w:val="009C61EE"/>
    <w:rsid w:val="009C6644"/>
    <w:rsid w:val="009C6AC7"/>
    <w:rsid w:val="009C6FA8"/>
    <w:rsid w:val="009C79FB"/>
    <w:rsid w:val="009D0515"/>
    <w:rsid w:val="009D081C"/>
    <w:rsid w:val="009D09A8"/>
    <w:rsid w:val="009D0B16"/>
    <w:rsid w:val="009D0BF6"/>
    <w:rsid w:val="009D0F3E"/>
    <w:rsid w:val="009D125C"/>
    <w:rsid w:val="009D139B"/>
    <w:rsid w:val="009D1899"/>
    <w:rsid w:val="009D1912"/>
    <w:rsid w:val="009D1E03"/>
    <w:rsid w:val="009D1E21"/>
    <w:rsid w:val="009D1EF2"/>
    <w:rsid w:val="009D2132"/>
    <w:rsid w:val="009D2166"/>
    <w:rsid w:val="009D21B2"/>
    <w:rsid w:val="009D2E5A"/>
    <w:rsid w:val="009D3280"/>
    <w:rsid w:val="009D369A"/>
    <w:rsid w:val="009D3790"/>
    <w:rsid w:val="009D37DB"/>
    <w:rsid w:val="009D39D4"/>
    <w:rsid w:val="009D39F2"/>
    <w:rsid w:val="009D3AC2"/>
    <w:rsid w:val="009D4509"/>
    <w:rsid w:val="009D498F"/>
    <w:rsid w:val="009D4AEC"/>
    <w:rsid w:val="009D4DB9"/>
    <w:rsid w:val="009D4DBF"/>
    <w:rsid w:val="009D500D"/>
    <w:rsid w:val="009D54E1"/>
    <w:rsid w:val="009D577A"/>
    <w:rsid w:val="009D6032"/>
    <w:rsid w:val="009D60A4"/>
    <w:rsid w:val="009D625F"/>
    <w:rsid w:val="009D65B9"/>
    <w:rsid w:val="009D6977"/>
    <w:rsid w:val="009D69AD"/>
    <w:rsid w:val="009D6C61"/>
    <w:rsid w:val="009D6EED"/>
    <w:rsid w:val="009D71E7"/>
    <w:rsid w:val="009D73E5"/>
    <w:rsid w:val="009D7900"/>
    <w:rsid w:val="009D7EB6"/>
    <w:rsid w:val="009D7F1C"/>
    <w:rsid w:val="009E003A"/>
    <w:rsid w:val="009E021B"/>
    <w:rsid w:val="009E040A"/>
    <w:rsid w:val="009E0614"/>
    <w:rsid w:val="009E095B"/>
    <w:rsid w:val="009E0CC9"/>
    <w:rsid w:val="009E10FB"/>
    <w:rsid w:val="009E10FF"/>
    <w:rsid w:val="009E11B9"/>
    <w:rsid w:val="009E12A7"/>
    <w:rsid w:val="009E146F"/>
    <w:rsid w:val="009E16C5"/>
    <w:rsid w:val="009E1BA7"/>
    <w:rsid w:val="009E2526"/>
    <w:rsid w:val="009E26AB"/>
    <w:rsid w:val="009E2BD6"/>
    <w:rsid w:val="009E2D11"/>
    <w:rsid w:val="009E3226"/>
    <w:rsid w:val="009E3318"/>
    <w:rsid w:val="009E3A8A"/>
    <w:rsid w:val="009E3B7B"/>
    <w:rsid w:val="009E3D63"/>
    <w:rsid w:val="009E4149"/>
    <w:rsid w:val="009E431A"/>
    <w:rsid w:val="009E434F"/>
    <w:rsid w:val="009E44DB"/>
    <w:rsid w:val="009E487F"/>
    <w:rsid w:val="009E4BA5"/>
    <w:rsid w:val="009E4BF2"/>
    <w:rsid w:val="009E4D7A"/>
    <w:rsid w:val="009E5134"/>
    <w:rsid w:val="009E5339"/>
    <w:rsid w:val="009E556A"/>
    <w:rsid w:val="009E5600"/>
    <w:rsid w:val="009E5BF8"/>
    <w:rsid w:val="009E61CB"/>
    <w:rsid w:val="009E647C"/>
    <w:rsid w:val="009E6817"/>
    <w:rsid w:val="009E6820"/>
    <w:rsid w:val="009E70CB"/>
    <w:rsid w:val="009E7379"/>
    <w:rsid w:val="009E7722"/>
    <w:rsid w:val="009E773B"/>
    <w:rsid w:val="009E7831"/>
    <w:rsid w:val="009E7F0F"/>
    <w:rsid w:val="009E7F45"/>
    <w:rsid w:val="009F044A"/>
    <w:rsid w:val="009F1720"/>
    <w:rsid w:val="009F1C34"/>
    <w:rsid w:val="009F21B0"/>
    <w:rsid w:val="009F2C51"/>
    <w:rsid w:val="009F3358"/>
    <w:rsid w:val="009F3B53"/>
    <w:rsid w:val="009F3B84"/>
    <w:rsid w:val="009F3C9F"/>
    <w:rsid w:val="009F4452"/>
    <w:rsid w:val="009F46AD"/>
    <w:rsid w:val="009F473F"/>
    <w:rsid w:val="009F4B50"/>
    <w:rsid w:val="009F4E72"/>
    <w:rsid w:val="009F54E7"/>
    <w:rsid w:val="009F5608"/>
    <w:rsid w:val="009F571D"/>
    <w:rsid w:val="009F5DAC"/>
    <w:rsid w:val="009F5EF3"/>
    <w:rsid w:val="009F676A"/>
    <w:rsid w:val="009F6B51"/>
    <w:rsid w:val="009F6CBC"/>
    <w:rsid w:val="009F6E1B"/>
    <w:rsid w:val="009F6E3C"/>
    <w:rsid w:val="009F7145"/>
    <w:rsid w:val="00A004F2"/>
    <w:rsid w:val="00A00991"/>
    <w:rsid w:val="00A00F77"/>
    <w:rsid w:val="00A019C3"/>
    <w:rsid w:val="00A01A84"/>
    <w:rsid w:val="00A01BA2"/>
    <w:rsid w:val="00A01CB1"/>
    <w:rsid w:val="00A01CE0"/>
    <w:rsid w:val="00A02CDD"/>
    <w:rsid w:val="00A031F3"/>
    <w:rsid w:val="00A03B9A"/>
    <w:rsid w:val="00A04508"/>
    <w:rsid w:val="00A051E9"/>
    <w:rsid w:val="00A0570B"/>
    <w:rsid w:val="00A05E27"/>
    <w:rsid w:val="00A0631E"/>
    <w:rsid w:val="00A0632E"/>
    <w:rsid w:val="00A06A06"/>
    <w:rsid w:val="00A06A2C"/>
    <w:rsid w:val="00A06C35"/>
    <w:rsid w:val="00A06CD3"/>
    <w:rsid w:val="00A06D4C"/>
    <w:rsid w:val="00A07589"/>
    <w:rsid w:val="00A079D6"/>
    <w:rsid w:val="00A07BD6"/>
    <w:rsid w:val="00A1002D"/>
    <w:rsid w:val="00A100C0"/>
    <w:rsid w:val="00A103AF"/>
    <w:rsid w:val="00A1052F"/>
    <w:rsid w:val="00A109FE"/>
    <w:rsid w:val="00A1147E"/>
    <w:rsid w:val="00A11563"/>
    <w:rsid w:val="00A11621"/>
    <w:rsid w:val="00A11922"/>
    <w:rsid w:val="00A119C2"/>
    <w:rsid w:val="00A11BBC"/>
    <w:rsid w:val="00A12033"/>
    <w:rsid w:val="00A12392"/>
    <w:rsid w:val="00A12C2B"/>
    <w:rsid w:val="00A12DC6"/>
    <w:rsid w:val="00A13426"/>
    <w:rsid w:val="00A13508"/>
    <w:rsid w:val="00A13675"/>
    <w:rsid w:val="00A136A1"/>
    <w:rsid w:val="00A13711"/>
    <w:rsid w:val="00A1491F"/>
    <w:rsid w:val="00A14A06"/>
    <w:rsid w:val="00A14A1F"/>
    <w:rsid w:val="00A14B81"/>
    <w:rsid w:val="00A14C93"/>
    <w:rsid w:val="00A14F2E"/>
    <w:rsid w:val="00A15795"/>
    <w:rsid w:val="00A15942"/>
    <w:rsid w:val="00A16017"/>
    <w:rsid w:val="00A162F6"/>
    <w:rsid w:val="00A16575"/>
    <w:rsid w:val="00A16746"/>
    <w:rsid w:val="00A1696D"/>
    <w:rsid w:val="00A169B4"/>
    <w:rsid w:val="00A16BB2"/>
    <w:rsid w:val="00A201C3"/>
    <w:rsid w:val="00A2027B"/>
    <w:rsid w:val="00A20499"/>
    <w:rsid w:val="00A204EE"/>
    <w:rsid w:val="00A20F46"/>
    <w:rsid w:val="00A2120B"/>
    <w:rsid w:val="00A21769"/>
    <w:rsid w:val="00A21AA5"/>
    <w:rsid w:val="00A21B27"/>
    <w:rsid w:val="00A21C2D"/>
    <w:rsid w:val="00A221F7"/>
    <w:rsid w:val="00A22DA1"/>
    <w:rsid w:val="00A22E0F"/>
    <w:rsid w:val="00A22FB8"/>
    <w:rsid w:val="00A230B8"/>
    <w:rsid w:val="00A230C2"/>
    <w:rsid w:val="00A23709"/>
    <w:rsid w:val="00A23998"/>
    <w:rsid w:val="00A23D6B"/>
    <w:rsid w:val="00A23DA8"/>
    <w:rsid w:val="00A23E93"/>
    <w:rsid w:val="00A242E6"/>
    <w:rsid w:val="00A24366"/>
    <w:rsid w:val="00A24639"/>
    <w:rsid w:val="00A24642"/>
    <w:rsid w:val="00A24EB4"/>
    <w:rsid w:val="00A254E0"/>
    <w:rsid w:val="00A2566D"/>
    <w:rsid w:val="00A256E6"/>
    <w:rsid w:val="00A25AF3"/>
    <w:rsid w:val="00A25C60"/>
    <w:rsid w:val="00A25E34"/>
    <w:rsid w:val="00A26072"/>
    <w:rsid w:val="00A2617B"/>
    <w:rsid w:val="00A2674F"/>
    <w:rsid w:val="00A26B42"/>
    <w:rsid w:val="00A26E4F"/>
    <w:rsid w:val="00A26F8E"/>
    <w:rsid w:val="00A275BD"/>
    <w:rsid w:val="00A27875"/>
    <w:rsid w:val="00A27B65"/>
    <w:rsid w:val="00A27D71"/>
    <w:rsid w:val="00A27DF6"/>
    <w:rsid w:val="00A27FF7"/>
    <w:rsid w:val="00A304B1"/>
    <w:rsid w:val="00A30B72"/>
    <w:rsid w:val="00A30C45"/>
    <w:rsid w:val="00A30CD0"/>
    <w:rsid w:val="00A30FBB"/>
    <w:rsid w:val="00A3102B"/>
    <w:rsid w:val="00A319E7"/>
    <w:rsid w:val="00A31A92"/>
    <w:rsid w:val="00A31AAE"/>
    <w:rsid w:val="00A31E6D"/>
    <w:rsid w:val="00A31EB3"/>
    <w:rsid w:val="00A31EFB"/>
    <w:rsid w:val="00A320D8"/>
    <w:rsid w:val="00A3220C"/>
    <w:rsid w:val="00A3236B"/>
    <w:rsid w:val="00A32406"/>
    <w:rsid w:val="00A327F4"/>
    <w:rsid w:val="00A32BC5"/>
    <w:rsid w:val="00A32E4C"/>
    <w:rsid w:val="00A331BB"/>
    <w:rsid w:val="00A3320E"/>
    <w:rsid w:val="00A3323F"/>
    <w:rsid w:val="00A33472"/>
    <w:rsid w:val="00A334D8"/>
    <w:rsid w:val="00A33D71"/>
    <w:rsid w:val="00A33D72"/>
    <w:rsid w:val="00A33D94"/>
    <w:rsid w:val="00A342CA"/>
    <w:rsid w:val="00A34BC2"/>
    <w:rsid w:val="00A34CE0"/>
    <w:rsid w:val="00A34E1B"/>
    <w:rsid w:val="00A34F5B"/>
    <w:rsid w:val="00A352E2"/>
    <w:rsid w:val="00A353C8"/>
    <w:rsid w:val="00A35D61"/>
    <w:rsid w:val="00A360C4"/>
    <w:rsid w:val="00A365AF"/>
    <w:rsid w:val="00A3668B"/>
    <w:rsid w:val="00A367D8"/>
    <w:rsid w:val="00A36EB9"/>
    <w:rsid w:val="00A36F4E"/>
    <w:rsid w:val="00A3737E"/>
    <w:rsid w:val="00A3740C"/>
    <w:rsid w:val="00A3783E"/>
    <w:rsid w:val="00A37A6D"/>
    <w:rsid w:val="00A37D2E"/>
    <w:rsid w:val="00A37E0A"/>
    <w:rsid w:val="00A407B3"/>
    <w:rsid w:val="00A40E91"/>
    <w:rsid w:val="00A41215"/>
    <w:rsid w:val="00A41EAC"/>
    <w:rsid w:val="00A422A2"/>
    <w:rsid w:val="00A423B4"/>
    <w:rsid w:val="00A42643"/>
    <w:rsid w:val="00A42EFE"/>
    <w:rsid w:val="00A4325F"/>
    <w:rsid w:val="00A43E2E"/>
    <w:rsid w:val="00A44576"/>
    <w:rsid w:val="00A44696"/>
    <w:rsid w:val="00A447FE"/>
    <w:rsid w:val="00A44A4E"/>
    <w:rsid w:val="00A44B8C"/>
    <w:rsid w:val="00A44F80"/>
    <w:rsid w:val="00A44FF9"/>
    <w:rsid w:val="00A4509B"/>
    <w:rsid w:val="00A45872"/>
    <w:rsid w:val="00A45916"/>
    <w:rsid w:val="00A4606B"/>
    <w:rsid w:val="00A4621B"/>
    <w:rsid w:val="00A4637F"/>
    <w:rsid w:val="00A464D6"/>
    <w:rsid w:val="00A46670"/>
    <w:rsid w:val="00A4721B"/>
    <w:rsid w:val="00A47640"/>
    <w:rsid w:val="00A50A7A"/>
    <w:rsid w:val="00A50B67"/>
    <w:rsid w:val="00A50EC8"/>
    <w:rsid w:val="00A515C1"/>
    <w:rsid w:val="00A516E2"/>
    <w:rsid w:val="00A51AB9"/>
    <w:rsid w:val="00A5208E"/>
    <w:rsid w:val="00A5232A"/>
    <w:rsid w:val="00A52372"/>
    <w:rsid w:val="00A52655"/>
    <w:rsid w:val="00A52E6A"/>
    <w:rsid w:val="00A52F6A"/>
    <w:rsid w:val="00A5381E"/>
    <w:rsid w:val="00A53F92"/>
    <w:rsid w:val="00A53FF0"/>
    <w:rsid w:val="00A54233"/>
    <w:rsid w:val="00A54437"/>
    <w:rsid w:val="00A54667"/>
    <w:rsid w:val="00A54AF7"/>
    <w:rsid w:val="00A54AFE"/>
    <w:rsid w:val="00A54D3A"/>
    <w:rsid w:val="00A54DCF"/>
    <w:rsid w:val="00A55149"/>
    <w:rsid w:val="00A55337"/>
    <w:rsid w:val="00A559FC"/>
    <w:rsid w:val="00A55A79"/>
    <w:rsid w:val="00A55B4E"/>
    <w:rsid w:val="00A55D97"/>
    <w:rsid w:val="00A55E57"/>
    <w:rsid w:val="00A564E0"/>
    <w:rsid w:val="00A56817"/>
    <w:rsid w:val="00A568DC"/>
    <w:rsid w:val="00A5707E"/>
    <w:rsid w:val="00A57084"/>
    <w:rsid w:val="00A57864"/>
    <w:rsid w:val="00A6001D"/>
    <w:rsid w:val="00A60219"/>
    <w:rsid w:val="00A60706"/>
    <w:rsid w:val="00A607CC"/>
    <w:rsid w:val="00A60A34"/>
    <w:rsid w:val="00A60C3F"/>
    <w:rsid w:val="00A60D99"/>
    <w:rsid w:val="00A60E2C"/>
    <w:rsid w:val="00A61270"/>
    <w:rsid w:val="00A6144E"/>
    <w:rsid w:val="00A6183F"/>
    <w:rsid w:val="00A61A8E"/>
    <w:rsid w:val="00A61D7E"/>
    <w:rsid w:val="00A621DE"/>
    <w:rsid w:val="00A6223F"/>
    <w:rsid w:val="00A622A5"/>
    <w:rsid w:val="00A62323"/>
    <w:rsid w:val="00A62F60"/>
    <w:rsid w:val="00A631FD"/>
    <w:rsid w:val="00A647E3"/>
    <w:rsid w:val="00A64A13"/>
    <w:rsid w:val="00A64B77"/>
    <w:rsid w:val="00A652CD"/>
    <w:rsid w:val="00A652DF"/>
    <w:rsid w:val="00A65531"/>
    <w:rsid w:val="00A658D9"/>
    <w:rsid w:val="00A65908"/>
    <w:rsid w:val="00A65D07"/>
    <w:rsid w:val="00A66136"/>
    <w:rsid w:val="00A66A74"/>
    <w:rsid w:val="00A66D93"/>
    <w:rsid w:val="00A66E90"/>
    <w:rsid w:val="00A66FC8"/>
    <w:rsid w:val="00A675F7"/>
    <w:rsid w:val="00A678BD"/>
    <w:rsid w:val="00A67B05"/>
    <w:rsid w:val="00A67CF3"/>
    <w:rsid w:val="00A67F51"/>
    <w:rsid w:val="00A700A9"/>
    <w:rsid w:val="00A70B0F"/>
    <w:rsid w:val="00A70BE7"/>
    <w:rsid w:val="00A70BF2"/>
    <w:rsid w:val="00A7116E"/>
    <w:rsid w:val="00A7174C"/>
    <w:rsid w:val="00A71808"/>
    <w:rsid w:val="00A71EAE"/>
    <w:rsid w:val="00A72361"/>
    <w:rsid w:val="00A72669"/>
    <w:rsid w:val="00A7301F"/>
    <w:rsid w:val="00A732E9"/>
    <w:rsid w:val="00A7361D"/>
    <w:rsid w:val="00A73AC8"/>
    <w:rsid w:val="00A73AFB"/>
    <w:rsid w:val="00A73E45"/>
    <w:rsid w:val="00A7409F"/>
    <w:rsid w:val="00A74D76"/>
    <w:rsid w:val="00A754AB"/>
    <w:rsid w:val="00A7556E"/>
    <w:rsid w:val="00A766FF"/>
    <w:rsid w:val="00A76B2C"/>
    <w:rsid w:val="00A7727F"/>
    <w:rsid w:val="00A77F20"/>
    <w:rsid w:val="00A80188"/>
    <w:rsid w:val="00A8024F"/>
    <w:rsid w:val="00A802EE"/>
    <w:rsid w:val="00A80636"/>
    <w:rsid w:val="00A8070B"/>
    <w:rsid w:val="00A80727"/>
    <w:rsid w:val="00A80A09"/>
    <w:rsid w:val="00A80EB0"/>
    <w:rsid w:val="00A80F74"/>
    <w:rsid w:val="00A811BE"/>
    <w:rsid w:val="00A81244"/>
    <w:rsid w:val="00A81585"/>
    <w:rsid w:val="00A816B2"/>
    <w:rsid w:val="00A81814"/>
    <w:rsid w:val="00A81866"/>
    <w:rsid w:val="00A81B10"/>
    <w:rsid w:val="00A81B2B"/>
    <w:rsid w:val="00A81C6F"/>
    <w:rsid w:val="00A81C90"/>
    <w:rsid w:val="00A826E7"/>
    <w:rsid w:val="00A82934"/>
    <w:rsid w:val="00A8339A"/>
    <w:rsid w:val="00A8377C"/>
    <w:rsid w:val="00A837A9"/>
    <w:rsid w:val="00A837AA"/>
    <w:rsid w:val="00A83914"/>
    <w:rsid w:val="00A84261"/>
    <w:rsid w:val="00A843A8"/>
    <w:rsid w:val="00A851B7"/>
    <w:rsid w:val="00A85512"/>
    <w:rsid w:val="00A855FB"/>
    <w:rsid w:val="00A8567A"/>
    <w:rsid w:val="00A8569D"/>
    <w:rsid w:val="00A85A8E"/>
    <w:rsid w:val="00A85CAD"/>
    <w:rsid w:val="00A860E8"/>
    <w:rsid w:val="00A86981"/>
    <w:rsid w:val="00A86C05"/>
    <w:rsid w:val="00A86D71"/>
    <w:rsid w:val="00A86D7E"/>
    <w:rsid w:val="00A878BB"/>
    <w:rsid w:val="00A87B10"/>
    <w:rsid w:val="00A87F81"/>
    <w:rsid w:val="00A90216"/>
    <w:rsid w:val="00A902A0"/>
    <w:rsid w:val="00A9094C"/>
    <w:rsid w:val="00A91149"/>
    <w:rsid w:val="00A9133A"/>
    <w:rsid w:val="00A917A7"/>
    <w:rsid w:val="00A91B9B"/>
    <w:rsid w:val="00A920F8"/>
    <w:rsid w:val="00A9254D"/>
    <w:rsid w:val="00A92BF4"/>
    <w:rsid w:val="00A93164"/>
    <w:rsid w:val="00A93400"/>
    <w:rsid w:val="00A93BBD"/>
    <w:rsid w:val="00A941E6"/>
    <w:rsid w:val="00A94443"/>
    <w:rsid w:val="00A94999"/>
    <w:rsid w:val="00A94D47"/>
    <w:rsid w:val="00A94E39"/>
    <w:rsid w:val="00A951A1"/>
    <w:rsid w:val="00A95288"/>
    <w:rsid w:val="00A955A4"/>
    <w:rsid w:val="00A95A14"/>
    <w:rsid w:val="00A95A7D"/>
    <w:rsid w:val="00A95B77"/>
    <w:rsid w:val="00A95BCD"/>
    <w:rsid w:val="00A95D20"/>
    <w:rsid w:val="00A96199"/>
    <w:rsid w:val="00A9625D"/>
    <w:rsid w:val="00A9638E"/>
    <w:rsid w:val="00A97385"/>
    <w:rsid w:val="00A97616"/>
    <w:rsid w:val="00A9775F"/>
    <w:rsid w:val="00A97DF2"/>
    <w:rsid w:val="00A97FD2"/>
    <w:rsid w:val="00AA0160"/>
    <w:rsid w:val="00AA044A"/>
    <w:rsid w:val="00AA0C27"/>
    <w:rsid w:val="00AA1450"/>
    <w:rsid w:val="00AA16F5"/>
    <w:rsid w:val="00AA1EF9"/>
    <w:rsid w:val="00AA1F74"/>
    <w:rsid w:val="00AA1FC1"/>
    <w:rsid w:val="00AA250C"/>
    <w:rsid w:val="00AA2E0D"/>
    <w:rsid w:val="00AA3096"/>
    <w:rsid w:val="00AA3409"/>
    <w:rsid w:val="00AA35A4"/>
    <w:rsid w:val="00AA3AB6"/>
    <w:rsid w:val="00AA3DE4"/>
    <w:rsid w:val="00AA45B6"/>
    <w:rsid w:val="00AA47D7"/>
    <w:rsid w:val="00AA4D22"/>
    <w:rsid w:val="00AA4E28"/>
    <w:rsid w:val="00AA4E2A"/>
    <w:rsid w:val="00AA5540"/>
    <w:rsid w:val="00AA576A"/>
    <w:rsid w:val="00AA57A6"/>
    <w:rsid w:val="00AA58B0"/>
    <w:rsid w:val="00AA5A91"/>
    <w:rsid w:val="00AA5B21"/>
    <w:rsid w:val="00AA5E3A"/>
    <w:rsid w:val="00AA5F77"/>
    <w:rsid w:val="00AA63C7"/>
    <w:rsid w:val="00AA690A"/>
    <w:rsid w:val="00AA6E2D"/>
    <w:rsid w:val="00AA70E4"/>
    <w:rsid w:val="00AA7AD7"/>
    <w:rsid w:val="00AA7E0D"/>
    <w:rsid w:val="00AB03A1"/>
    <w:rsid w:val="00AB041A"/>
    <w:rsid w:val="00AB0544"/>
    <w:rsid w:val="00AB087D"/>
    <w:rsid w:val="00AB11ED"/>
    <w:rsid w:val="00AB13A8"/>
    <w:rsid w:val="00AB1480"/>
    <w:rsid w:val="00AB14B6"/>
    <w:rsid w:val="00AB163D"/>
    <w:rsid w:val="00AB185D"/>
    <w:rsid w:val="00AB1F3D"/>
    <w:rsid w:val="00AB1FF3"/>
    <w:rsid w:val="00AB215B"/>
    <w:rsid w:val="00AB2759"/>
    <w:rsid w:val="00AB28F5"/>
    <w:rsid w:val="00AB2C3F"/>
    <w:rsid w:val="00AB32D7"/>
    <w:rsid w:val="00AB33FD"/>
    <w:rsid w:val="00AB3569"/>
    <w:rsid w:val="00AB3702"/>
    <w:rsid w:val="00AB3733"/>
    <w:rsid w:val="00AB3A7D"/>
    <w:rsid w:val="00AB3B0F"/>
    <w:rsid w:val="00AB3BDF"/>
    <w:rsid w:val="00AB41C7"/>
    <w:rsid w:val="00AB41D9"/>
    <w:rsid w:val="00AB446F"/>
    <w:rsid w:val="00AB44BE"/>
    <w:rsid w:val="00AB499A"/>
    <w:rsid w:val="00AB49A7"/>
    <w:rsid w:val="00AB4A73"/>
    <w:rsid w:val="00AB4C19"/>
    <w:rsid w:val="00AB52FB"/>
    <w:rsid w:val="00AB5357"/>
    <w:rsid w:val="00AB591A"/>
    <w:rsid w:val="00AB6A2A"/>
    <w:rsid w:val="00AB6E4A"/>
    <w:rsid w:val="00AB727E"/>
    <w:rsid w:val="00AB769D"/>
    <w:rsid w:val="00AB784F"/>
    <w:rsid w:val="00AB7B54"/>
    <w:rsid w:val="00AC00C7"/>
    <w:rsid w:val="00AC03EB"/>
    <w:rsid w:val="00AC0E57"/>
    <w:rsid w:val="00AC13BF"/>
    <w:rsid w:val="00AC1C8A"/>
    <w:rsid w:val="00AC239F"/>
    <w:rsid w:val="00AC2A7E"/>
    <w:rsid w:val="00AC2C67"/>
    <w:rsid w:val="00AC33CC"/>
    <w:rsid w:val="00AC3589"/>
    <w:rsid w:val="00AC3A6F"/>
    <w:rsid w:val="00AC3B68"/>
    <w:rsid w:val="00AC3B8A"/>
    <w:rsid w:val="00AC4129"/>
    <w:rsid w:val="00AC43D7"/>
    <w:rsid w:val="00AC4952"/>
    <w:rsid w:val="00AC4CD5"/>
    <w:rsid w:val="00AC4D06"/>
    <w:rsid w:val="00AC4DD2"/>
    <w:rsid w:val="00AC504D"/>
    <w:rsid w:val="00AC5081"/>
    <w:rsid w:val="00AC579E"/>
    <w:rsid w:val="00AC5808"/>
    <w:rsid w:val="00AC594D"/>
    <w:rsid w:val="00AC5DA1"/>
    <w:rsid w:val="00AC5F4F"/>
    <w:rsid w:val="00AC60CC"/>
    <w:rsid w:val="00AC6112"/>
    <w:rsid w:val="00AC64C1"/>
    <w:rsid w:val="00AC68DC"/>
    <w:rsid w:val="00AC6DA1"/>
    <w:rsid w:val="00AC6E98"/>
    <w:rsid w:val="00AC7252"/>
    <w:rsid w:val="00AC75B6"/>
    <w:rsid w:val="00AC76B6"/>
    <w:rsid w:val="00AC7728"/>
    <w:rsid w:val="00AC779E"/>
    <w:rsid w:val="00AC7A3F"/>
    <w:rsid w:val="00AD01BB"/>
    <w:rsid w:val="00AD07BF"/>
    <w:rsid w:val="00AD16E6"/>
    <w:rsid w:val="00AD1804"/>
    <w:rsid w:val="00AD1A3D"/>
    <w:rsid w:val="00AD1BBA"/>
    <w:rsid w:val="00AD1EE8"/>
    <w:rsid w:val="00AD228B"/>
    <w:rsid w:val="00AD2498"/>
    <w:rsid w:val="00AD2737"/>
    <w:rsid w:val="00AD2858"/>
    <w:rsid w:val="00AD2950"/>
    <w:rsid w:val="00AD2D5C"/>
    <w:rsid w:val="00AD3231"/>
    <w:rsid w:val="00AD34EA"/>
    <w:rsid w:val="00AD3625"/>
    <w:rsid w:val="00AD3750"/>
    <w:rsid w:val="00AD3767"/>
    <w:rsid w:val="00AD3D20"/>
    <w:rsid w:val="00AD3D74"/>
    <w:rsid w:val="00AD47D8"/>
    <w:rsid w:val="00AD4D7A"/>
    <w:rsid w:val="00AD4F86"/>
    <w:rsid w:val="00AD5161"/>
    <w:rsid w:val="00AD5203"/>
    <w:rsid w:val="00AD54FB"/>
    <w:rsid w:val="00AD5570"/>
    <w:rsid w:val="00AD5733"/>
    <w:rsid w:val="00AD679E"/>
    <w:rsid w:val="00AD6D60"/>
    <w:rsid w:val="00AD6E1F"/>
    <w:rsid w:val="00AD73FA"/>
    <w:rsid w:val="00AD7816"/>
    <w:rsid w:val="00AD793B"/>
    <w:rsid w:val="00AD7CEA"/>
    <w:rsid w:val="00AE0285"/>
    <w:rsid w:val="00AE02F3"/>
    <w:rsid w:val="00AE032E"/>
    <w:rsid w:val="00AE0372"/>
    <w:rsid w:val="00AE03A0"/>
    <w:rsid w:val="00AE05AC"/>
    <w:rsid w:val="00AE06A9"/>
    <w:rsid w:val="00AE06B4"/>
    <w:rsid w:val="00AE0C85"/>
    <w:rsid w:val="00AE0EA9"/>
    <w:rsid w:val="00AE1154"/>
    <w:rsid w:val="00AE120D"/>
    <w:rsid w:val="00AE1312"/>
    <w:rsid w:val="00AE1502"/>
    <w:rsid w:val="00AE18DB"/>
    <w:rsid w:val="00AE1F56"/>
    <w:rsid w:val="00AE20F9"/>
    <w:rsid w:val="00AE260A"/>
    <w:rsid w:val="00AE3181"/>
    <w:rsid w:val="00AE34C6"/>
    <w:rsid w:val="00AE439E"/>
    <w:rsid w:val="00AE4900"/>
    <w:rsid w:val="00AE4C01"/>
    <w:rsid w:val="00AE4D8C"/>
    <w:rsid w:val="00AE50BA"/>
    <w:rsid w:val="00AE515C"/>
    <w:rsid w:val="00AE55D9"/>
    <w:rsid w:val="00AE5665"/>
    <w:rsid w:val="00AE5A16"/>
    <w:rsid w:val="00AE5BC8"/>
    <w:rsid w:val="00AE5C1C"/>
    <w:rsid w:val="00AE6064"/>
    <w:rsid w:val="00AE62BE"/>
    <w:rsid w:val="00AE63BF"/>
    <w:rsid w:val="00AE698A"/>
    <w:rsid w:val="00AE6C4E"/>
    <w:rsid w:val="00AE76FB"/>
    <w:rsid w:val="00AE7920"/>
    <w:rsid w:val="00AE7B8C"/>
    <w:rsid w:val="00AE7C99"/>
    <w:rsid w:val="00AF0065"/>
    <w:rsid w:val="00AF00AE"/>
    <w:rsid w:val="00AF04A3"/>
    <w:rsid w:val="00AF0618"/>
    <w:rsid w:val="00AF0A80"/>
    <w:rsid w:val="00AF0B8A"/>
    <w:rsid w:val="00AF0ED9"/>
    <w:rsid w:val="00AF1572"/>
    <w:rsid w:val="00AF15CD"/>
    <w:rsid w:val="00AF1A43"/>
    <w:rsid w:val="00AF247A"/>
    <w:rsid w:val="00AF24AF"/>
    <w:rsid w:val="00AF2A95"/>
    <w:rsid w:val="00AF2ACC"/>
    <w:rsid w:val="00AF3348"/>
    <w:rsid w:val="00AF3378"/>
    <w:rsid w:val="00AF389E"/>
    <w:rsid w:val="00AF3B36"/>
    <w:rsid w:val="00AF3D47"/>
    <w:rsid w:val="00AF3E81"/>
    <w:rsid w:val="00AF424F"/>
    <w:rsid w:val="00AF465D"/>
    <w:rsid w:val="00AF4818"/>
    <w:rsid w:val="00AF4CB5"/>
    <w:rsid w:val="00AF4D1B"/>
    <w:rsid w:val="00AF4E02"/>
    <w:rsid w:val="00AF4F37"/>
    <w:rsid w:val="00AF5D27"/>
    <w:rsid w:val="00AF5D7C"/>
    <w:rsid w:val="00AF60AA"/>
    <w:rsid w:val="00AF65B5"/>
    <w:rsid w:val="00AF664A"/>
    <w:rsid w:val="00AF66D6"/>
    <w:rsid w:val="00AF6ADB"/>
    <w:rsid w:val="00AF6CA4"/>
    <w:rsid w:val="00AF6D0A"/>
    <w:rsid w:val="00AF7022"/>
    <w:rsid w:val="00AF703B"/>
    <w:rsid w:val="00AF7570"/>
    <w:rsid w:val="00AF77C5"/>
    <w:rsid w:val="00B003EE"/>
    <w:rsid w:val="00B00514"/>
    <w:rsid w:val="00B008EA"/>
    <w:rsid w:val="00B00A4B"/>
    <w:rsid w:val="00B0135C"/>
    <w:rsid w:val="00B013C6"/>
    <w:rsid w:val="00B01489"/>
    <w:rsid w:val="00B01D5B"/>
    <w:rsid w:val="00B01EF4"/>
    <w:rsid w:val="00B01FB7"/>
    <w:rsid w:val="00B02501"/>
    <w:rsid w:val="00B028E5"/>
    <w:rsid w:val="00B02A87"/>
    <w:rsid w:val="00B02AD2"/>
    <w:rsid w:val="00B02BAE"/>
    <w:rsid w:val="00B02F94"/>
    <w:rsid w:val="00B03204"/>
    <w:rsid w:val="00B033A1"/>
    <w:rsid w:val="00B034F2"/>
    <w:rsid w:val="00B04335"/>
    <w:rsid w:val="00B045F8"/>
    <w:rsid w:val="00B04DDA"/>
    <w:rsid w:val="00B04DF3"/>
    <w:rsid w:val="00B04F9A"/>
    <w:rsid w:val="00B05075"/>
    <w:rsid w:val="00B05728"/>
    <w:rsid w:val="00B05F8B"/>
    <w:rsid w:val="00B069F6"/>
    <w:rsid w:val="00B06C1C"/>
    <w:rsid w:val="00B07611"/>
    <w:rsid w:val="00B076FE"/>
    <w:rsid w:val="00B079B1"/>
    <w:rsid w:val="00B07F31"/>
    <w:rsid w:val="00B105FB"/>
    <w:rsid w:val="00B1083C"/>
    <w:rsid w:val="00B1083E"/>
    <w:rsid w:val="00B109FC"/>
    <w:rsid w:val="00B10F80"/>
    <w:rsid w:val="00B1107B"/>
    <w:rsid w:val="00B11491"/>
    <w:rsid w:val="00B115DA"/>
    <w:rsid w:val="00B1185E"/>
    <w:rsid w:val="00B119DD"/>
    <w:rsid w:val="00B11AAE"/>
    <w:rsid w:val="00B11B40"/>
    <w:rsid w:val="00B11B58"/>
    <w:rsid w:val="00B11F60"/>
    <w:rsid w:val="00B1206F"/>
    <w:rsid w:val="00B12396"/>
    <w:rsid w:val="00B12471"/>
    <w:rsid w:val="00B12B64"/>
    <w:rsid w:val="00B132BD"/>
    <w:rsid w:val="00B133DF"/>
    <w:rsid w:val="00B138C2"/>
    <w:rsid w:val="00B13BE6"/>
    <w:rsid w:val="00B13D90"/>
    <w:rsid w:val="00B13DAE"/>
    <w:rsid w:val="00B14552"/>
    <w:rsid w:val="00B14738"/>
    <w:rsid w:val="00B14877"/>
    <w:rsid w:val="00B1511B"/>
    <w:rsid w:val="00B155E5"/>
    <w:rsid w:val="00B1587E"/>
    <w:rsid w:val="00B15D8F"/>
    <w:rsid w:val="00B16099"/>
    <w:rsid w:val="00B166E9"/>
    <w:rsid w:val="00B1676B"/>
    <w:rsid w:val="00B167B9"/>
    <w:rsid w:val="00B16A34"/>
    <w:rsid w:val="00B16B7E"/>
    <w:rsid w:val="00B16D7E"/>
    <w:rsid w:val="00B1763F"/>
    <w:rsid w:val="00B17DFB"/>
    <w:rsid w:val="00B20024"/>
    <w:rsid w:val="00B20256"/>
    <w:rsid w:val="00B20805"/>
    <w:rsid w:val="00B20DF5"/>
    <w:rsid w:val="00B20F22"/>
    <w:rsid w:val="00B210C2"/>
    <w:rsid w:val="00B2157A"/>
    <w:rsid w:val="00B215E3"/>
    <w:rsid w:val="00B216C0"/>
    <w:rsid w:val="00B217BC"/>
    <w:rsid w:val="00B2190F"/>
    <w:rsid w:val="00B21B7D"/>
    <w:rsid w:val="00B22022"/>
    <w:rsid w:val="00B2243C"/>
    <w:rsid w:val="00B22540"/>
    <w:rsid w:val="00B23205"/>
    <w:rsid w:val="00B2389C"/>
    <w:rsid w:val="00B23F19"/>
    <w:rsid w:val="00B246A9"/>
    <w:rsid w:val="00B2480C"/>
    <w:rsid w:val="00B248B8"/>
    <w:rsid w:val="00B24CAC"/>
    <w:rsid w:val="00B24F51"/>
    <w:rsid w:val="00B25231"/>
    <w:rsid w:val="00B25792"/>
    <w:rsid w:val="00B25B6A"/>
    <w:rsid w:val="00B25BE5"/>
    <w:rsid w:val="00B264F4"/>
    <w:rsid w:val="00B267F8"/>
    <w:rsid w:val="00B26A0B"/>
    <w:rsid w:val="00B26BB3"/>
    <w:rsid w:val="00B26D2C"/>
    <w:rsid w:val="00B26D82"/>
    <w:rsid w:val="00B26EAE"/>
    <w:rsid w:val="00B275B3"/>
    <w:rsid w:val="00B27BBB"/>
    <w:rsid w:val="00B27D67"/>
    <w:rsid w:val="00B300CD"/>
    <w:rsid w:val="00B30445"/>
    <w:rsid w:val="00B3058B"/>
    <w:rsid w:val="00B30665"/>
    <w:rsid w:val="00B3082F"/>
    <w:rsid w:val="00B309EA"/>
    <w:rsid w:val="00B30C82"/>
    <w:rsid w:val="00B30D2D"/>
    <w:rsid w:val="00B30DED"/>
    <w:rsid w:val="00B3142E"/>
    <w:rsid w:val="00B318B1"/>
    <w:rsid w:val="00B31BC5"/>
    <w:rsid w:val="00B32145"/>
    <w:rsid w:val="00B324AA"/>
    <w:rsid w:val="00B32601"/>
    <w:rsid w:val="00B326B5"/>
    <w:rsid w:val="00B32A32"/>
    <w:rsid w:val="00B32CA8"/>
    <w:rsid w:val="00B32D24"/>
    <w:rsid w:val="00B32EC4"/>
    <w:rsid w:val="00B32F06"/>
    <w:rsid w:val="00B32F80"/>
    <w:rsid w:val="00B330D8"/>
    <w:rsid w:val="00B33463"/>
    <w:rsid w:val="00B339CF"/>
    <w:rsid w:val="00B34009"/>
    <w:rsid w:val="00B34228"/>
    <w:rsid w:val="00B34307"/>
    <w:rsid w:val="00B34311"/>
    <w:rsid w:val="00B3479B"/>
    <w:rsid w:val="00B348FB"/>
    <w:rsid w:val="00B34D53"/>
    <w:rsid w:val="00B34E74"/>
    <w:rsid w:val="00B35092"/>
    <w:rsid w:val="00B3526B"/>
    <w:rsid w:val="00B35B32"/>
    <w:rsid w:val="00B35D1E"/>
    <w:rsid w:val="00B362E4"/>
    <w:rsid w:val="00B36878"/>
    <w:rsid w:val="00B36881"/>
    <w:rsid w:val="00B368B5"/>
    <w:rsid w:val="00B36C5B"/>
    <w:rsid w:val="00B36CB3"/>
    <w:rsid w:val="00B36CE0"/>
    <w:rsid w:val="00B36D52"/>
    <w:rsid w:val="00B3775B"/>
    <w:rsid w:val="00B37BD0"/>
    <w:rsid w:val="00B37C30"/>
    <w:rsid w:val="00B402BC"/>
    <w:rsid w:val="00B40459"/>
    <w:rsid w:val="00B40C78"/>
    <w:rsid w:val="00B40E0D"/>
    <w:rsid w:val="00B41168"/>
    <w:rsid w:val="00B4149D"/>
    <w:rsid w:val="00B41BB7"/>
    <w:rsid w:val="00B41D07"/>
    <w:rsid w:val="00B41D5B"/>
    <w:rsid w:val="00B420AF"/>
    <w:rsid w:val="00B42198"/>
    <w:rsid w:val="00B42464"/>
    <w:rsid w:val="00B425CF"/>
    <w:rsid w:val="00B42C7F"/>
    <w:rsid w:val="00B42E1F"/>
    <w:rsid w:val="00B43287"/>
    <w:rsid w:val="00B4359C"/>
    <w:rsid w:val="00B43848"/>
    <w:rsid w:val="00B43873"/>
    <w:rsid w:val="00B439BA"/>
    <w:rsid w:val="00B44022"/>
    <w:rsid w:val="00B44375"/>
    <w:rsid w:val="00B4463B"/>
    <w:rsid w:val="00B44959"/>
    <w:rsid w:val="00B44B74"/>
    <w:rsid w:val="00B45184"/>
    <w:rsid w:val="00B453CA"/>
    <w:rsid w:val="00B4543E"/>
    <w:rsid w:val="00B45888"/>
    <w:rsid w:val="00B45915"/>
    <w:rsid w:val="00B4596C"/>
    <w:rsid w:val="00B45C96"/>
    <w:rsid w:val="00B45F11"/>
    <w:rsid w:val="00B4624E"/>
    <w:rsid w:val="00B46554"/>
    <w:rsid w:val="00B468AB"/>
    <w:rsid w:val="00B46CAC"/>
    <w:rsid w:val="00B46F22"/>
    <w:rsid w:val="00B470EC"/>
    <w:rsid w:val="00B4717B"/>
    <w:rsid w:val="00B471BB"/>
    <w:rsid w:val="00B47228"/>
    <w:rsid w:val="00B4731A"/>
    <w:rsid w:val="00B47551"/>
    <w:rsid w:val="00B47963"/>
    <w:rsid w:val="00B479ED"/>
    <w:rsid w:val="00B47BB5"/>
    <w:rsid w:val="00B47E5B"/>
    <w:rsid w:val="00B47F8C"/>
    <w:rsid w:val="00B5000C"/>
    <w:rsid w:val="00B5020B"/>
    <w:rsid w:val="00B50471"/>
    <w:rsid w:val="00B50910"/>
    <w:rsid w:val="00B50BBA"/>
    <w:rsid w:val="00B510A9"/>
    <w:rsid w:val="00B51333"/>
    <w:rsid w:val="00B51362"/>
    <w:rsid w:val="00B51411"/>
    <w:rsid w:val="00B51527"/>
    <w:rsid w:val="00B5173D"/>
    <w:rsid w:val="00B51B55"/>
    <w:rsid w:val="00B51B86"/>
    <w:rsid w:val="00B5202A"/>
    <w:rsid w:val="00B52102"/>
    <w:rsid w:val="00B524DD"/>
    <w:rsid w:val="00B52A8A"/>
    <w:rsid w:val="00B52A96"/>
    <w:rsid w:val="00B52BC3"/>
    <w:rsid w:val="00B5396C"/>
    <w:rsid w:val="00B540AA"/>
    <w:rsid w:val="00B5413C"/>
    <w:rsid w:val="00B545B0"/>
    <w:rsid w:val="00B5486B"/>
    <w:rsid w:val="00B549EC"/>
    <w:rsid w:val="00B54E92"/>
    <w:rsid w:val="00B55162"/>
    <w:rsid w:val="00B55B85"/>
    <w:rsid w:val="00B55E96"/>
    <w:rsid w:val="00B55ED1"/>
    <w:rsid w:val="00B56006"/>
    <w:rsid w:val="00B561D3"/>
    <w:rsid w:val="00B56218"/>
    <w:rsid w:val="00B564E7"/>
    <w:rsid w:val="00B5664A"/>
    <w:rsid w:val="00B56886"/>
    <w:rsid w:val="00B5739F"/>
    <w:rsid w:val="00B57844"/>
    <w:rsid w:val="00B5796A"/>
    <w:rsid w:val="00B57A7D"/>
    <w:rsid w:val="00B57A82"/>
    <w:rsid w:val="00B57EFB"/>
    <w:rsid w:val="00B6002A"/>
    <w:rsid w:val="00B600FE"/>
    <w:rsid w:val="00B601CA"/>
    <w:rsid w:val="00B60436"/>
    <w:rsid w:val="00B60C89"/>
    <w:rsid w:val="00B60E8A"/>
    <w:rsid w:val="00B60EE5"/>
    <w:rsid w:val="00B60F99"/>
    <w:rsid w:val="00B6131D"/>
    <w:rsid w:val="00B614DB"/>
    <w:rsid w:val="00B6171A"/>
    <w:rsid w:val="00B61A3B"/>
    <w:rsid w:val="00B61CCC"/>
    <w:rsid w:val="00B6270C"/>
    <w:rsid w:val="00B62C48"/>
    <w:rsid w:val="00B62C89"/>
    <w:rsid w:val="00B63011"/>
    <w:rsid w:val="00B63686"/>
    <w:rsid w:val="00B6370C"/>
    <w:rsid w:val="00B63870"/>
    <w:rsid w:val="00B64382"/>
    <w:rsid w:val="00B6442D"/>
    <w:rsid w:val="00B64687"/>
    <w:rsid w:val="00B64A20"/>
    <w:rsid w:val="00B64CF5"/>
    <w:rsid w:val="00B64CF9"/>
    <w:rsid w:val="00B64EEE"/>
    <w:rsid w:val="00B6507F"/>
    <w:rsid w:val="00B6555A"/>
    <w:rsid w:val="00B656AD"/>
    <w:rsid w:val="00B65991"/>
    <w:rsid w:val="00B65CCE"/>
    <w:rsid w:val="00B65CDE"/>
    <w:rsid w:val="00B66155"/>
    <w:rsid w:val="00B664FA"/>
    <w:rsid w:val="00B66701"/>
    <w:rsid w:val="00B6697E"/>
    <w:rsid w:val="00B671C7"/>
    <w:rsid w:val="00B671C8"/>
    <w:rsid w:val="00B67770"/>
    <w:rsid w:val="00B67BC4"/>
    <w:rsid w:val="00B67DC0"/>
    <w:rsid w:val="00B67ED1"/>
    <w:rsid w:val="00B70028"/>
    <w:rsid w:val="00B703D9"/>
    <w:rsid w:val="00B704CC"/>
    <w:rsid w:val="00B704D5"/>
    <w:rsid w:val="00B70BC8"/>
    <w:rsid w:val="00B70D3E"/>
    <w:rsid w:val="00B71380"/>
    <w:rsid w:val="00B71382"/>
    <w:rsid w:val="00B713B0"/>
    <w:rsid w:val="00B71401"/>
    <w:rsid w:val="00B71688"/>
    <w:rsid w:val="00B71C2E"/>
    <w:rsid w:val="00B720D2"/>
    <w:rsid w:val="00B72235"/>
    <w:rsid w:val="00B72AC0"/>
    <w:rsid w:val="00B72B79"/>
    <w:rsid w:val="00B72EB0"/>
    <w:rsid w:val="00B7346A"/>
    <w:rsid w:val="00B740DB"/>
    <w:rsid w:val="00B741FF"/>
    <w:rsid w:val="00B7431D"/>
    <w:rsid w:val="00B75297"/>
    <w:rsid w:val="00B7563B"/>
    <w:rsid w:val="00B75B65"/>
    <w:rsid w:val="00B75F45"/>
    <w:rsid w:val="00B75F76"/>
    <w:rsid w:val="00B760F4"/>
    <w:rsid w:val="00B762A1"/>
    <w:rsid w:val="00B7642A"/>
    <w:rsid w:val="00B76C4F"/>
    <w:rsid w:val="00B76C65"/>
    <w:rsid w:val="00B76EDD"/>
    <w:rsid w:val="00B76F04"/>
    <w:rsid w:val="00B774ED"/>
    <w:rsid w:val="00B7751C"/>
    <w:rsid w:val="00B776F7"/>
    <w:rsid w:val="00B77764"/>
    <w:rsid w:val="00B77824"/>
    <w:rsid w:val="00B778F6"/>
    <w:rsid w:val="00B77E74"/>
    <w:rsid w:val="00B801BD"/>
    <w:rsid w:val="00B80337"/>
    <w:rsid w:val="00B806D0"/>
    <w:rsid w:val="00B80AB7"/>
    <w:rsid w:val="00B80BA8"/>
    <w:rsid w:val="00B80E3F"/>
    <w:rsid w:val="00B80EA2"/>
    <w:rsid w:val="00B814DA"/>
    <w:rsid w:val="00B81BAE"/>
    <w:rsid w:val="00B81BB6"/>
    <w:rsid w:val="00B82036"/>
    <w:rsid w:val="00B821A4"/>
    <w:rsid w:val="00B82553"/>
    <w:rsid w:val="00B8255A"/>
    <w:rsid w:val="00B8255E"/>
    <w:rsid w:val="00B826D3"/>
    <w:rsid w:val="00B82C8F"/>
    <w:rsid w:val="00B82D54"/>
    <w:rsid w:val="00B82E66"/>
    <w:rsid w:val="00B82EE9"/>
    <w:rsid w:val="00B83006"/>
    <w:rsid w:val="00B835CA"/>
    <w:rsid w:val="00B8374B"/>
    <w:rsid w:val="00B83A8C"/>
    <w:rsid w:val="00B83B34"/>
    <w:rsid w:val="00B842B5"/>
    <w:rsid w:val="00B8446D"/>
    <w:rsid w:val="00B8458C"/>
    <w:rsid w:val="00B84624"/>
    <w:rsid w:val="00B84844"/>
    <w:rsid w:val="00B84F65"/>
    <w:rsid w:val="00B855DB"/>
    <w:rsid w:val="00B858F7"/>
    <w:rsid w:val="00B85C2C"/>
    <w:rsid w:val="00B85D0B"/>
    <w:rsid w:val="00B860E1"/>
    <w:rsid w:val="00B869BE"/>
    <w:rsid w:val="00B86C54"/>
    <w:rsid w:val="00B86CA2"/>
    <w:rsid w:val="00B86CD1"/>
    <w:rsid w:val="00B874A8"/>
    <w:rsid w:val="00B87605"/>
    <w:rsid w:val="00B8781C"/>
    <w:rsid w:val="00B87AD6"/>
    <w:rsid w:val="00B87F92"/>
    <w:rsid w:val="00B9051C"/>
    <w:rsid w:val="00B9078B"/>
    <w:rsid w:val="00B90826"/>
    <w:rsid w:val="00B90B1D"/>
    <w:rsid w:val="00B90BA7"/>
    <w:rsid w:val="00B91788"/>
    <w:rsid w:val="00B91934"/>
    <w:rsid w:val="00B91AB7"/>
    <w:rsid w:val="00B91DBA"/>
    <w:rsid w:val="00B9207C"/>
    <w:rsid w:val="00B92213"/>
    <w:rsid w:val="00B92411"/>
    <w:rsid w:val="00B92BDB"/>
    <w:rsid w:val="00B92F57"/>
    <w:rsid w:val="00B92F5E"/>
    <w:rsid w:val="00B93111"/>
    <w:rsid w:val="00B9361C"/>
    <w:rsid w:val="00B93909"/>
    <w:rsid w:val="00B93930"/>
    <w:rsid w:val="00B93AE0"/>
    <w:rsid w:val="00B93AF9"/>
    <w:rsid w:val="00B93CF1"/>
    <w:rsid w:val="00B94024"/>
    <w:rsid w:val="00B9411B"/>
    <w:rsid w:val="00B94B45"/>
    <w:rsid w:val="00B9569C"/>
    <w:rsid w:val="00B956D9"/>
    <w:rsid w:val="00B9575D"/>
    <w:rsid w:val="00B95989"/>
    <w:rsid w:val="00B95B7F"/>
    <w:rsid w:val="00B95F7F"/>
    <w:rsid w:val="00B96469"/>
    <w:rsid w:val="00B96786"/>
    <w:rsid w:val="00B9684F"/>
    <w:rsid w:val="00B96DD1"/>
    <w:rsid w:val="00B97052"/>
    <w:rsid w:val="00B970DB"/>
    <w:rsid w:val="00B973D8"/>
    <w:rsid w:val="00B97801"/>
    <w:rsid w:val="00B97984"/>
    <w:rsid w:val="00BA07F6"/>
    <w:rsid w:val="00BA0ABF"/>
    <w:rsid w:val="00BA0C6B"/>
    <w:rsid w:val="00BA0CBE"/>
    <w:rsid w:val="00BA0D93"/>
    <w:rsid w:val="00BA135C"/>
    <w:rsid w:val="00BA148E"/>
    <w:rsid w:val="00BA1C8E"/>
    <w:rsid w:val="00BA2C46"/>
    <w:rsid w:val="00BA3653"/>
    <w:rsid w:val="00BA3703"/>
    <w:rsid w:val="00BA3B15"/>
    <w:rsid w:val="00BA3EA1"/>
    <w:rsid w:val="00BA4064"/>
    <w:rsid w:val="00BA42CE"/>
    <w:rsid w:val="00BA464F"/>
    <w:rsid w:val="00BA4845"/>
    <w:rsid w:val="00BA54FF"/>
    <w:rsid w:val="00BA5877"/>
    <w:rsid w:val="00BA5B5F"/>
    <w:rsid w:val="00BA5DA4"/>
    <w:rsid w:val="00BA5F8B"/>
    <w:rsid w:val="00BA621B"/>
    <w:rsid w:val="00BA645D"/>
    <w:rsid w:val="00BA674C"/>
    <w:rsid w:val="00BA6ABC"/>
    <w:rsid w:val="00BA6D73"/>
    <w:rsid w:val="00BA710E"/>
    <w:rsid w:val="00BA7273"/>
    <w:rsid w:val="00BA798A"/>
    <w:rsid w:val="00BA79C6"/>
    <w:rsid w:val="00BA7BD1"/>
    <w:rsid w:val="00BA7C40"/>
    <w:rsid w:val="00BA7CB7"/>
    <w:rsid w:val="00BA7D23"/>
    <w:rsid w:val="00BA7E95"/>
    <w:rsid w:val="00BA7ECE"/>
    <w:rsid w:val="00BB0242"/>
    <w:rsid w:val="00BB036F"/>
    <w:rsid w:val="00BB0480"/>
    <w:rsid w:val="00BB0A2E"/>
    <w:rsid w:val="00BB0AC3"/>
    <w:rsid w:val="00BB0ED2"/>
    <w:rsid w:val="00BB13AC"/>
    <w:rsid w:val="00BB15F0"/>
    <w:rsid w:val="00BB17B6"/>
    <w:rsid w:val="00BB1AC7"/>
    <w:rsid w:val="00BB23E7"/>
    <w:rsid w:val="00BB2456"/>
    <w:rsid w:val="00BB24AB"/>
    <w:rsid w:val="00BB255B"/>
    <w:rsid w:val="00BB2CA3"/>
    <w:rsid w:val="00BB2DE9"/>
    <w:rsid w:val="00BB2E23"/>
    <w:rsid w:val="00BB2FB6"/>
    <w:rsid w:val="00BB3368"/>
    <w:rsid w:val="00BB3615"/>
    <w:rsid w:val="00BB36AF"/>
    <w:rsid w:val="00BB3B4F"/>
    <w:rsid w:val="00BB3B97"/>
    <w:rsid w:val="00BB5107"/>
    <w:rsid w:val="00BB55BB"/>
    <w:rsid w:val="00BB58AD"/>
    <w:rsid w:val="00BB5974"/>
    <w:rsid w:val="00BB5AC3"/>
    <w:rsid w:val="00BB5E1B"/>
    <w:rsid w:val="00BB5F2D"/>
    <w:rsid w:val="00BB6055"/>
    <w:rsid w:val="00BB6537"/>
    <w:rsid w:val="00BB65DB"/>
    <w:rsid w:val="00BB6677"/>
    <w:rsid w:val="00BB69B2"/>
    <w:rsid w:val="00BB6BA8"/>
    <w:rsid w:val="00BB6C32"/>
    <w:rsid w:val="00BB6F29"/>
    <w:rsid w:val="00BB7295"/>
    <w:rsid w:val="00BB75C8"/>
    <w:rsid w:val="00BB7E7D"/>
    <w:rsid w:val="00BC057D"/>
    <w:rsid w:val="00BC06DC"/>
    <w:rsid w:val="00BC0B05"/>
    <w:rsid w:val="00BC0D17"/>
    <w:rsid w:val="00BC1314"/>
    <w:rsid w:val="00BC133A"/>
    <w:rsid w:val="00BC1994"/>
    <w:rsid w:val="00BC1DE0"/>
    <w:rsid w:val="00BC1F7B"/>
    <w:rsid w:val="00BC2146"/>
    <w:rsid w:val="00BC2587"/>
    <w:rsid w:val="00BC25C7"/>
    <w:rsid w:val="00BC2B51"/>
    <w:rsid w:val="00BC3119"/>
    <w:rsid w:val="00BC322B"/>
    <w:rsid w:val="00BC384F"/>
    <w:rsid w:val="00BC3998"/>
    <w:rsid w:val="00BC39E0"/>
    <w:rsid w:val="00BC3FB4"/>
    <w:rsid w:val="00BC413E"/>
    <w:rsid w:val="00BC43CB"/>
    <w:rsid w:val="00BC4AF0"/>
    <w:rsid w:val="00BC5131"/>
    <w:rsid w:val="00BC5CC8"/>
    <w:rsid w:val="00BC5D4D"/>
    <w:rsid w:val="00BC5D87"/>
    <w:rsid w:val="00BC6301"/>
    <w:rsid w:val="00BC6742"/>
    <w:rsid w:val="00BC74DD"/>
    <w:rsid w:val="00BC792A"/>
    <w:rsid w:val="00BD00B2"/>
    <w:rsid w:val="00BD0113"/>
    <w:rsid w:val="00BD0325"/>
    <w:rsid w:val="00BD066C"/>
    <w:rsid w:val="00BD0B4F"/>
    <w:rsid w:val="00BD0BC4"/>
    <w:rsid w:val="00BD10EF"/>
    <w:rsid w:val="00BD10F0"/>
    <w:rsid w:val="00BD1EF8"/>
    <w:rsid w:val="00BD2305"/>
    <w:rsid w:val="00BD24EB"/>
    <w:rsid w:val="00BD2929"/>
    <w:rsid w:val="00BD2D7E"/>
    <w:rsid w:val="00BD2E59"/>
    <w:rsid w:val="00BD31AC"/>
    <w:rsid w:val="00BD322E"/>
    <w:rsid w:val="00BD32A8"/>
    <w:rsid w:val="00BD339D"/>
    <w:rsid w:val="00BD3463"/>
    <w:rsid w:val="00BD36EE"/>
    <w:rsid w:val="00BD39D0"/>
    <w:rsid w:val="00BD3F13"/>
    <w:rsid w:val="00BD40C2"/>
    <w:rsid w:val="00BD420B"/>
    <w:rsid w:val="00BD48E6"/>
    <w:rsid w:val="00BD49BB"/>
    <w:rsid w:val="00BD4CD4"/>
    <w:rsid w:val="00BD4F4B"/>
    <w:rsid w:val="00BD53F5"/>
    <w:rsid w:val="00BD57A6"/>
    <w:rsid w:val="00BD5A2E"/>
    <w:rsid w:val="00BD5EF2"/>
    <w:rsid w:val="00BD61A1"/>
    <w:rsid w:val="00BD6B3C"/>
    <w:rsid w:val="00BD6B77"/>
    <w:rsid w:val="00BD6F39"/>
    <w:rsid w:val="00BD7002"/>
    <w:rsid w:val="00BD7117"/>
    <w:rsid w:val="00BD7636"/>
    <w:rsid w:val="00BD7A97"/>
    <w:rsid w:val="00BD7EED"/>
    <w:rsid w:val="00BE0416"/>
    <w:rsid w:val="00BE0696"/>
    <w:rsid w:val="00BE0907"/>
    <w:rsid w:val="00BE09D8"/>
    <w:rsid w:val="00BE0DB3"/>
    <w:rsid w:val="00BE112E"/>
    <w:rsid w:val="00BE13D7"/>
    <w:rsid w:val="00BE1698"/>
    <w:rsid w:val="00BE1721"/>
    <w:rsid w:val="00BE17BF"/>
    <w:rsid w:val="00BE1819"/>
    <w:rsid w:val="00BE1ED2"/>
    <w:rsid w:val="00BE21EF"/>
    <w:rsid w:val="00BE230A"/>
    <w:rsid w:val="00BE2395"/>
    <w:rsid w:val="00BE2648"/>
    <w:rsid w:val="00BE27CF"/>
    <w:rsid w:val="00BE2C61"/>
    <w:rsid w:val="00BE3411"/>
    <w:rsid w:val="00BE34E8"/>
    <w:rsid w:val="00BE373C"/>
    <w:rsid w:val="00BE3883"/>
    <w:rsid w:val="00BE3ADE"/>
    <w:rsid w:val="00BE3E87"/>
    <w:rsid w:val="00BE3F5B"/>
    <w:rsid w:val="00BE44C3"/>
    <w:rsid w:val="00BE45C0"/>
    <w:rsid w:val="00BE4725"/>
    <w:rsid w:val="00BE49CE"/>
    <w:rsid w:val="00BE5215"/>
    <w:rsid w:val="00BE526D"/>
    <w:rsid w:val="00BE5E2E"/>
    <w:rsid w:val="00BE5ED9"/>
    <w:rsid w:val="00BE62F3"/>
    <w:rsid w:val="00BE65D5"/>
    <w:rsid w:val="00BE6837"/>
    <w:rsid w:val="00BE69CD"/>
    <w:rsid w:val="00BE6B20"/>
    <w:rsid w:val="00BE7D3C"/>
    <w:rsid w:val="00BE7E9A"/>
    <w:rsid w:val="00BE7F95"/>
    <w:rsid w:val="00BF003E"/>
    <w:rsid w:val="00BF01C5"/>
    <w:rsid w:val="00BF0B11"/>
    <w:rsid w:val="00BF0BDF"/>
    <w:rsid w:val="00BF0ECE"/>
    <w:rsid w:val="00BF104C"/>
    <w:rsid w:val="00BF1641"/>
    <w:rsid w:val="00BF21A4"/>
    <w:rsid w:val="00BF2A4F"/>
    <w:rsid w:val="00BF3108"/>
    <w:rsid w:val="00BF318D"/>
    <w:rsid w:val="00BF3254"/>
    <w:rsid w:val="00BF3380"/>
    <w:rsid w:val="00BF34AF"/>
    <w:rsid w:val="00BF3910"/>
    <w:rsid w:val="00BF3BA5"/>
    <w:rsid w:val="00BF3BBA"/>
    <w:rsid w:val="00BF3CE8"/>
    <w:rsid w:val="00BF4992"/>
    <w:rsid w:val="00BF4DE9"/>
    <w:rsid w:val="00BF551F"/>
    <w:rsid w:val="00BF57AB"/>
    <w:rsid w:val="00BF58BA"/>
    <w:rsid w:val="00BF5C8F"/>
    <w:rsid w:val="00BF5E24"/>
    <w:rsid w:val="00BF6070"/>
    <w:rsid w:val="00BF619A"/>
    <w:rsid w:val="00BF65CF"/>
    <w:rsid w:val="00BF6E24"/>
    <w:rsid w:val="00BF7327"/>
    <w:rsid w:val="00BF784A"/>
    <w:rsid w:val="00BF79AF"/>
    <w:rsid w:val="00BF7C11"/>
    <w:rsid w:val="00BF7D19"/>
    <w:rsid w:val="00BF7EB2"/>
    <w:rsid w:val="00C00732"/>
    <w:rsid w:val="00C008FB"/>
    <w:rsid w:val="00C00984"/>
    <w:rsid w:val="00C009C2"/>
    <w:rsid w:val="00C00B18"/>
    <w:rsid w:val="00C01092"/>
    <w:rsid w:val="00C01287"/>
    <w:rsid w:val="00C012EC"/>
    <w:rsid w:val="00C0169A"/>
    <w:rsid w:val="00C017BB"/>
    <w:rsid w:val="00C01902"/>
    <w:rsid w:val="00C01D91"/>
    <w:rsid w:val="00C01E53"/>
    <w:rsid w:val="00C0211E"/>
    <w:rsid w:val="00C029D7"/>
    <w:rsid w:val="00C02A5C"/>
    <w:rsid w:val="00C02B59"/>
    <w:rsid w:val="00C03308"/>
    <w:rsid w:val="00C038F4"/>
    <w:rsid w:val="00C03C4C"/>
    <w:rsid w:val="00C03CE2"/>
    <w:rsid w:val="00C03D82"/>
    <w:rsid w:val="00C03E4A"/>
    <w:rsid w:val="00C04024"/>
    <w:rsid w:val="00C0402F"/>
    <w:rsid w:val="00C0451F"/>
    <w:rsid w:val="00C045BF"/>
    <w:rsid w:val="00C04A4E"/>
    <w:rsid w:val="00C05102"/>
    <w:rsid w:val="00C0612C"/>
    <w:rsid w:val="00C061E4"/>
    <w:rsid w:val="00C063C4"/>
    <w:rsid w:val="00C06471"/>
    <w:rsid w:val="00C06556"/>
    <w:rsid w:val="00C06566"/>
    <w:rsid w:val="00C06854"/>
    <w:rsid w:val="00C06AC3"/>
    <w:rsid w:val="00C07051"/>
    <w:rsid w:val="00C07275"/>
    <w:rsid w:val="00C07666"/>
    <w:rsid w:val="00C07B2C"/>
    <w:rsid w:val="00C07CA0"/>
    <w:rsid w:val="00C103B6"/>
    <w:rsid w:val="00C10424"/>
    <w:rsid w:val="00C1055D"/>
    <w:rsid w:val="00C1060D"/>
    <w:rsid w:val="00C1133C"/>
    <w:rsid w:val="00C11A1A"/>
    <w:rsid w:val="00C11F28"/>
    <w:rsid w:val="00C12067"/>
    <w:rsid w:val="00C1264A"/>
    <w:rsid w:val="00C1274B"/>
    <w:rsid w:val="00C12D29"/>
    <w:rsid w:val="00C12E38"/>
    <w:rsid w:val="00C12EEC"/>
    <w:rsid w:val="00C131B1"/>
    <w:rsid w:val="00C132FE"/>
    <w:rsid w:val="00C1365A"/>
    <w:rsid w:val="00C1395B"/>
    <w:rsid w:val="00C13D6D"/>
    <w:rsid w:val="00C14308"/>
    <w:rsid w:val="00C1457E"/>
    <w:rsid w:val="00C147B5"/>
    <w:rsid w:val="00C14E58"/>
    <w:rsid w:val="00C14EE5"/>
    <w:rsid w:val="00C152C5"/>
    <w:rsid w:val="00C153B3"/>
    <w:rsid w:val="00C153F0"/>
    <w:rsid w:val="00C15615"/>
    <w:rsid w:val="00C1579A"/>
    <w:rsid w:val="00C15FE9"/>
    <w:rsid w:val="00C16041"/>
    <w:rsid w:val="00C160B5"/>
    <w:rsid w:val="00C161E5"/>
    <w:rsid w:val="00C164C4"/>
    <w:rsid w:val="00C16950"/>
    <w:rsid w:val="00C16ABE"/>
    <w:rsid w:val="00C16AD4"/>
    <w:rsid w:val="00C16CD0"/>
    <w:rsid w:val="00C1719B"/>
    <w:rsid w:val="00C172AC"/>
    <w:rsid w:val="00C175FC"/>
    <w:rsid w:val="00C17670"/>
    <w:rsid w:val="00C178B1"/>
    <w:rsid w:val="00C17906"/>
    <w:rsid w:val="00C20A0A"/>
    <w:rsid w:val="00C20E2F"/>
    <w:rsid w:val="00C212CD"/>
    <w:rsid w:val="00C213D7"/>
    <w:rsid w:val="00C21D5A"/>
    <w:rsid w:val="00C22452"/>
    <w:rsid w:val="00C2276A"/>
    <w:rsid w:val="00C22879"/>
    <w:rsid w:val="00C22A62"/>
    <w:rsid w:val="00C22BE3"/>
    <w:rsid w:val="00C22E5F"/>
    <w:rsid w:val="00C23D6D"/>
    <w:rsid w:val="00C23EDD"/>
    <w:rsid w:val="00C2420A"/>
    <w:rsid w:val="00C243DF"/>
    <w:rsid w:val="00C2461E"/>
    <w:rsid w:val="00C2473F"/>
    <w:rsid w:val="00C248C0"/>
    <w:rsid w:val="00C25041"/>
    <w:rsid w:val="00C25207"/>
    <w:rsid w:val="00C25251"/>
    <w:rsid w:val="00C25376"/>
    <w:rsid w:val="00C2559C"/>
    <w:rsid w:val="00C257E0"/>
    <w:rsid w:val="00C25C54"/>
    <w:rsid w:val="00C25ED0"/>
    <w:rsid w:val="00C260B4"/>
    <w:rsid w:val="00C269D3"/>
    <w:rsid w:val="00C26A00"/>
    <w:rsid w:val="00C26F8A"/>
    <w:rsid w:val="00C302DF"/>
    <w:rsid w:val="00C30337"/>
    <w:rsid w:val="00C30470"/>
    <w:rsid w:val="00C3053A"/>
    <w:rsid w:val="00C305D4"/>
    <w:rsid w:val="00C3077E"/>
    <w:rsid w:val="00C30BE8"/>
    <w:rsid w:val="00C30C40"/>
    <w:rsid w:val="00C312F8"/>
    <w:rsid w:val="00C3142D"/>
    <w:rsid w:val="00C31662"/>
    <w:rsid w:val="00C317F3"/>
    <w:rsid w:val="00C31C3C"/>
    <w:rsid w:val="00C31C64"/>
    <w:rsid w:val="00C31DEE"/>
    <w:rsid w:val="00C3297F"/>
    <w:rsid w:val="00C32BDD"/>
    <w:rsid w:val="00C341EC"/>
    <w:rsid w:val="00C344D5"/>
    <w:rsid w:val="00C345CF"/>
    <w:rsid w:val="00C346A2"/>
    <w:rsid w:val="00C34773"/>
    <w:rsid w:val="00C3482B"/>
    <w:rsid w:val="00C3504C"/>
    <w:rsid w:val="00C3545B"/>
    <w:rsid w:val="00C3575C"/>
    <w:rsid w:val="00C35CE7"/>
    <w:rsid w:val="00C36040"/>
    <w:rsid w:val="00C3615F"/>
    <w:rsid w:val="00C364F1"/>
    <w:rsid w:val="00C36997"/>
    <w:rsid w:val="00C36D46"/>
    <w:rsid w:val="00C36D5D"/>
    <w:rsid w:val="00C37177"/>
    <w:rsid w:val="00C37621"/>
    <w:rsid w:val="00C37726"/>
    <w:rsid w:val="00C377EB"/>
    <w:rsid w:val="00C3786A"/>
    <w:rsid w:val="00C37AAB"/>
    <w:rsid w:val="00C37E9B"/>
    <w:rsid w:val="00C37F29"/>
    <w:rsid w:val="00C400E7"/>
    <w:rsid w:val="00C40137"/>
    <w:rsid w:val="00C40935"/>
    <w:rsid w:val="00C40A03"/>
    <w:rsid w:val="00C40ED0"/>
    <w:rsid w:val="00C4100E"/>
    <w:rsid w:val="00C41131"/>
    <w:rsid w:val="00C421CD"/>
    <w:rsid w:val="00C423EE"/>
    <w:rsid w:val="00C42535"/>
    <w:rsid w:val="00C43558"/>
    <w:rsid w:val="00C43599"/>
    <w:rsid w:val="00C435FC"/>
    <w:rsid w:val="00C437FB"/>
    <w:rsid w:val="00C4399A"/>
    <w:rsid w:val="00C4426F"/>
    <w:rsid w:val="00C4429D"/>
    <w:rsid w:val="00C443B6"/>
    <w:rsid w:val="00C448F7"/>
    <w:rsid w:val="00C44990"/>
    <w:rsid w:val="00C44C7A"/>
    <w:rsid w:val="00C45A59"/>
    <w:rsid w:val="00C46013"/>
    <w:rsid w:val="00C46387"/>
    <w:rsid w:val="00C463DC"/>
    <w:rsid w:val="00C46495"/>
    <w:rsid w:val="00C466EB"/>
    <w:rsid w:val="00C46B86"/>
    <w:rsid w:val="00C46DB7"/>
    <w:rsid w:val="00C473E3"/>
    <w:rsid w:val="00C47441"/>
    <w:rsid w:val="00C474B2"/>
    <w:rsid w:val="00C475A9"/>
    <w:rsid w:val="00C47932"/>
    <w:rsid w:val="00C47985"/>
    <w:rsid w:val="00C501CA"/>
    <w:rsid w:val="00C5069A"/>
    <w:rsid w:val="00C50B5E"/>
    <w:rsid w:val="00C50B8A"/>
    <w:rsid w:val="00C51098"/>
    <w:rsid w:val="00C510E2"/>
    <w:rsid w:val="00C512B3"/>
    <w:rsid w:val="00C516B4"/>
    <w:rsid w:val="00C516C0"/>
    <w:rsid w:val="00C51F06"/>
    <w:rsid w:val="00C52013"/>
    <w:rsid w:val="00C52323"/>
    <w:rsid w:val="00C525F2"/>
    <w:rsid w:val="00C529C9"/>
    <w:rsid w:val="00C52C5C"/>
    <w:rsid w:val="00C5308A"/>
    <w:rsid w:val="00C53655"/>
    <w:rsid w:val="00C53770"/>
    <w:rsid w:val="00C53B87"/>
    <w:rsid w:val="00C545C0"/>
    <w:rsid w:val="00C549F4"/>
    <w:rsid w:val="00C54E4B"/>
    <w:rsid w:val="00C54F87"/>
    <w:rsid w:val="00C555CA"/>
    <w:rsid w:val="00C55668"/>
    <w:rsid w:val="00C55FB4"/>
    <w:rsid w:val="00C55FED"/>
    <w:rsid w:val="00C560D8"/>
    <w:rsid w:val="00C5672F"/>
    <w:rsid w:val="00C56791"/>
    <w:rsid w:val="00C56A7F"/>
    <w:rsid w:val="00C57118"/>
    <w:rsid w:val="00C5713E"/>
    <w:rsid w:val="00C573E2"/>
    <w:rsid w:val="00C57790"/>
    <w:rsid w:val="00C5779A"/>
    <w:rsid w:val="00C57A9B"/>
    <w:rsid w:val="00C57D3C"/>
    <w:rsid w:val="00C57DFA"/>
    <w:rsid w:val="00C602D1"/>
    <w:rsid w:val="00C602E1"/>
    <w:rsid w:val="00C6047B"/>
    <w:rsid w:val="00C60852"/>
    <w:rsid w:val="00C60BBC"/>
    <w:rsid w:val="00C60C4A"/>
    <w:rsid w:val="00C60E81"/>
    <w:rsid w:val="00C60EBE"/>
    <w:rsid w:val="00C6101D"/>
    <w:rsid w:val="00C612BA"/>
    <w:rsid w:val="00C613F7"/>
    <w:rsid w:val="00C615E4"/>
    <w:rsid w:val="00C6160A"/>
    <w:rsid w:val="00C618F7"/>
    <w:rsid w:val="00C624C3"/>
    <w:rsid w:val="00C62632"/>
    <w:rsid w:val="00C62D72"/>
    <w:rsid w:val="00C62D82"/>
    <w:rsid w:val="00C634B7"/>
    <w:rsid w:val="00C63752"/>
    <w:rsid w:val="00C6382F"/>
    <w:rsid w:val="00C6396E"/>
    <w:rsid w:val="00C63D12"/>
    <w:rsid w:val="00C63DF7"/>
    <w:rsid w:val="00C64094"/>
    <w:rsid w:val="00C64574"/>
    <w:rsid w:val="00C64D88"/>
    <w:rsid w:val="00C64E99"/>
    <w:rsid w:val="00C651A4"/>
    <w:rsid w:val="00C6553F"/>
    <w:rsid w:val="00C65571"/>
    <w:rsid w:val="00C65768"/>
    <w:rsid w:val="00C65AF6"/>
    <w:rsid w:val="00C65C01"/>
    <w:rsid w:val="00C65FDC"/>
    <w:rsid w:val="00C6702D"/>
    <w:rsid w:val="00C6748A"/>
    <w:rsid w:val="00C67D1C"/>
    <w:rsid w:val="00C67E0B"/>
    <w:rsid w:val="00C67E9D"/>
    <w:rsid w:val="00C67F8D"/>
    <w:rsid w:val="00C700C6"/>
    <w:rsid w:val="00C7016C"/>
    <w:rsid w:val="00C701E5"/>
    <w:rsid w:val="00C702C0"/>
    <w:rsid w:val="00C70B5D"/>
    <w:rsid w:val="00C70CF9"/>
    <w:rsid w:val="00C70D7C"/>
    <w:rsid w:val="00C70F86"/>
    <w:rsid w:val="00C71077"/>
    <w:rsid w:val="00C71330"/>
    <w:rsid w:val="00C713C1"/>
    <w:rsid w:val="00C713FD"/>
    <w:rsid w:val="00C71558"/>
    <w:rsid w:val="00C71568"/>
    <w:rsid w:val="00C716B9"/>
    <w:rsid w:val="00C71C21"/>
    <w:rsid w:val="00C72033"/>
    <w:rsid w:val="00C72107"/>
    <w:rsid w:val="00C721B3"/>
    <w:rsid w:val="00C72282"/>
    <w:rsid w:val="00C724B1"/>
    <w:rsid w:val="00C72688"/>
    <w:rsid w:val="00C72AFB"/>
    <w:rsid w:val="00C73616"/>
    <w:rsid w:val="00C73716"/>
    <w:rsid w:val="00C73ED4"/>
    <w:rsid w:val="00C73F5F"/>
    <w:rsid w:val="00C7465E"/>
    <w:rsid w:val="00C7555C"/>
    <w:rsid w:val="00C75628"/>
    <w:rsid w:val="00C7566A"/>
    <w:rsid w:val="00C758CE"/>
    <w:rsid w:val="00C75953"/>
    <w:rsid w:val="00C7628A"/>
    <w:rsid w:val="00C766F2"/>
    <w:rsid w:val="00C76CA9"/>
    <w:rsid w:val="00C76D87"/>
    <w:rsid w:val="00C76DED"/>
    <w:rsid w:val="00C76EA7"/>
    <w:rsid w:val="00C770CE"/>
    <w:rsid w:val="00C7711A"/>
    <w:rsid w:val="00C771EA"/>
    <w:rsid w:val="00C77452"/>
    <w:rsid w:val="00C776CF"/>
    <w:rsid w:val="00C77CB6"/>
    <w:rsid w:val="00C77D84"/>
    <w:rsid w:val="00C77EA5"/>
    <w:rsid w:val="00C77F7B"/>
    <w:rsid w:val="00C77F9A"/>
    <w:rsid w:val="00C800DB"/>
    <w:rsid w:val="00C80132"/>
    <w:rsid w:val="00C802C0"/>
    <w:rsid w:val="00C80B83"/>
    <w:rsid w:val="00C80BEF"/>
    <w:rsid w:val="00C80EF0"/>
    <w:rsid w:val="00C81756"/>
    <w:rsid w:val="00C817DB"/>
    <w:rsid w:val="00C81BE4"/>
    <w:rsid w:val="00C81D2A"/>
    <w:rsid w:val="00C82A1F"/>
    <w:rsid w:val="00C82BB3"/>
    <w:rsid w:val="00C82C65"/>
    <w:rsid w:val="00C832EB"/>
    <w:rsid w:val="00C834BE"/>
    <w:rsid w:val="00C8377D"/>
    <w:rsid w:val="00C837EA"/>
    <w:rsid w:val="00C844CC"/>
    <w:rsid w:val="00C8455E"/>
    <w:rsid w:val="00C84749"/>
    <w:rsid w:val="00C848BB"/>
    <w:rsid w:val="00C856C4"/>
    <w:rsid w:val="00C8575B"/>
    <w:rsid w:val="00C85807"/>
    <w:rsid w:val="00C85C4C"/>
    <w:rsid w:val="00C85C7A"/>
    <w:rsid w:val="00C85DFF"/>
    <w:rsid w:val="00C863B7"/>
    <w:rsid w:val="00C86DEC"/>
    <w:rsid w:val="00C86E0C"/>
    <w:rsid w:val="00C86EDE"/>
    <w:rsid w:val="00C86F96"/>
    <w:rsid w:val="00C87E97"/>
    <w:rsid w:val="00C87EC8"/>
    <w:rsid w:val="00C902E8"/>
    <w:rsid w:val="00C90455"/>
    <w:rsid w:val="00C90C86"/>
    <w:rsid w:val="00C91378"/>
    <w:rsid w:val="00C9149C"/>
    <w:rsid w:val="00C915A1"/>
    <w:rsid w:val="00C915A6"/>
    <w:rsid w:val="00C91CB1"/>
    <w:rsid w:val="00C92854"/>
    <w:rsid w:val="00C92DEB"/>
    <w:rsid w:val="00C92E30"/>
    <w:rsid w:val="00C92FCA"/>
    <w:rsid w:val="00C93FA1"/>
    <w:rsid w:val="00C94136"/>
    <w:rsid w:val="00C94406"/>
    <w:rsid w:val="00C94BB3"/>
    <w:rsid w:val="00C94FF2"/>
    <w:rsid w:val="00C95047"/>
    <w:rsid w:val="00C9566C"/>
    <w:rsid w:val="00C95765"/>
    <w:rsid w:val="00C95801"/>
    <w:rsid w:val="00C958AD"/>
    <w:rsid w:val="00C95C44"/>
    <w:rsid w:val="00C95C65"/>
    <w:rsid w:val="00C96233"/>
    <w:rsid w:val="00C96643"/>
    <w:rsid w:val="00C97604"/>
    <w:rsid w:val="00C9796E"/>
    <w:rsid w:val="00C97974"/>
    <w:rsid w:val="00C97A11"/>
    <w:rsid w:val="00C97F4D"/>
    <w:rsid w:val="00CA0609"/>
    <w:rsid w:val="00CA0A3A"/>
    <w:rsid w:val="00CA1229"/>
    <w:rsid w:val="00CA1474"/>
    <w:rsid w:val="00CA14A2"/>
    <w:rsid w:val="00CA14F1"/>
    <w:rsid w:val="00CA1703"/>
    <w:rsid w:val="00CA1C1F"/>
    <w:rsid w:val="00CA1E07"/>
    <w:rsid w:val="00CA2060"/>
    <w:rsid w:val="00CA21CD"/>
    <w:rsid w:val="00CA2749"/>
    <w:rsid w:val="00CA27D3"/>
    <w:rsid w:val="00CA2EDB"/>
    <w:rsid w:val="00CA33D1"/>
    <w:rsid w:val="00CA3767"/>
    <w:rsid w:val="00CA3F21"/>
    <w:rsid w:val="00CA4275"/>
    <w:rsid w:val="00CA4578"/>
    <w:rsid w:val="00CA4649"/>
    <w:rsid w:val="00CA4B0E"/>
    <w:rsid w:val="00CA4B18"/>
    <w:rsid w:val="00CA4F2D"/>
    <w:rsid w:val="00CA5033"/>
    <w:rsid w:val="00CA5534"/>
    <w:rsid w:val="00CA5A7C"/>
    <w:rsid w:val="00CA5E8D"/>
    <w:rsid w:val="00CA650B"/>
    <w:rsid w:val="00CA6741"/>
    <w:rsid w:val="00CA6CB8"/>
    <w:rsid w:val="00CA769F"/>
    <w:rsid w:val="00CA76FC"/>
    <w:rsid w:val="00CA7705"/>
    <w:rsid w:val="00CA7AC2"/>
    <w:rsid w:val="00CA7BD3"/>
    <w:rsid w:val="00CB0305"/>
    <w:rsid w:val="00CB0444"/>
    <w:rsid w:val="00CB0687"/>
    <w:rsid w:val="00CB06EA"/>
    <w:rsid w:val="00CB0E04"/>
    <w:rsid w:val="00CB0F89"/>
    <w:rsid w:val="00CB1726"/>
    <w:rsid w:val="00CB1A15"/>
    <w:rsid w:val="00CB2438"/>
    <w:rsid w:val="00CB2474"/>
    <w:rsid w:val="00CB267F"/>
    <w:rsid w:val="00CB29D7"/>
    <w:rsid w:val="00CB3341"/>
    <w:rsid w:val="00CB3A87"/>
    <w:rsid w:val="00CB3A8E"/>
    <w:rsid w:val="00CB3E04"/>
    <w:rsid w:val="00CB3F5A"/>
    <w:rsid w:val="00CB5160"/>
    <w:rsid w:val="00CB5629"/>
    <w:rsid w:val="00CB59F9"/>
    <w:rsid w:val="00CB5D4A"/>
    <w:rsid w:val="00CB5FCE"/>
    <w:rsid w:val="00CB613F"/>
    <w:rsid w:val="00CB63A5"/>
    <w:rsid w:val="00CB6610"/>
    <w:rsid w:val="00CB6A3E"/>
    <w:rsid w:val="00CB6A5F"/>
    <w:rsid w:val="00CB72DB"/>
    <w:rsid w:val="00CB743B"/>
    <w:rsid w:val="00CB75AC"/>
    <w:rsid w:val="00CB75C6"/>
    <w:rsid w:val="00CB7732"/>
    <w:rsid w:val="00CB7866"/>
    <w:rsid w:val="00CB7956"/>
    <w:rsid w:val="00CC030E"/>
    <w:rsid w:val="00CC0315"/>
    <w:rsid w:val="00CC0BFE"/>
    <w:rsid w:val="00CC1634"/>
    <w:rsid w:val="00CC19BF"/>
    <w:rsid w:val="00CC1AEE"/>
    <w:rsid w:val="00CC1BBC"/>
    <w:rsid w:val="00CC1C28"/>
    <w:rsid w:val="00CC1C46"/>
    <w:rsid w:val="00CC1EBA"/>
    <w:rsid w:val="00CC2069"/>
    <w:rsid w:val="00CC2092"/>
    <w:rsid w:val="00CC2339"/>
    <w:rsid w:val="00CC2406"/>
    <w:rsid w:val="00CC2B54"/>
    <w:rsid w:val="00CC2C60"/>
    <w:rsid w:val="00CC2F8A"/>
    <w:rsid w:val="00CC329B"/>
    <w:rsid w:val="00CC3970"/>
    <w:rsid w:val="00CC4296"/>
    <w:rsid w:val="00CC4366"/>
    <w:rsid w:val="00CC44DC"/>
    <w:rsid w:val="00CC46E5"/>
    <w:rsid w:val="00CC4822"/>
    <w:rsid w:val="00CC4937"/>
    <w:rsid w:val="00CC50F8"/>
    <w:rsid w:val="00CC5453"/>
    <w:rsid w:val="00CC5736"/>
    <w:rsid w:val="00CC5A57"/>
    <w:rsid w:val="00CC5B5F"/>
    <w:rsid w:val="00CC5F8C"/>
    <w:rsid w:val="00CC60E9"/>
    <w:rsid w:val="00CC6624"/>
    <w:rsid w:val="00CC6716"/>
    <w:rsid w:val="00CC6AE7"/>
    <w:rsid w:val="00CC6BAB"/>
    <w:rsid w:val="00CC6F37"/>
    <w:rsid w:val="00CC6F6F"/>
    <w:rsid w:val="00CC7120"/>
    <w:rsid w:val="00CC734D"/>
    <w:rsid w:val="00CC7935"/>
    <w:rsid w:val="00CD01A0"/>
    <w:rsid w:val="00CD01EE"/>
    <w:rsid w:val="00CD0545"/>
    <w:rsid w:val="00CD0A39"/>
    <w:rsid w:val="00CD0C4D"/>
    <w:rsid w:val="00CD0CF6"/>
    <w:rsid w:val="00CD0E7A"/>
    <w:rsid w:val="00CD0FCF"/>
    <w:rsid w:val="00CD11D2"/>
    <w:rsid w:val="00CD1740"/>
    <w:rsid w:val="00CD1795"/>
    <w:rsid w:val="00CD1A78"/>
    <w:rsid w:val="00CD1D14"/>
    <w:rsid w:val="00CD1FEB"/>
    <w:rsid w:val="00CD28AD"/>
    <w:rsid w:val="00CD2AF7"/>
    <w:rsid w:val="00CD2E32"/>
    <w:rsid w:val="00CD317C"/>
    <w:rsid w:val="00CD3433"/>
    <w:rsid w:val="00CD3594"/>
    <w:rsid w:val="00CD41B7"/>
    <w:rsid w:val="00CD49BD"/>
    <w:rsid w:val="00CD4D85"/>
    <w:rsid w:val="00CD4FBB"/>
    <w:rsid w:val="00CD53AC"/>
    <w:rsid w:val="00CD53C3"/>
    <w:rsid w:val="00CD54E3"/>
    <w:rsid w:val="00CD55AC"/>
    <w:rsid w:val="00CD57FB"/>
    <w:rsid w:val="00CD6ADE"/>
    <w:rsid w:val="00CD6C4B"/>
    <w:rsid w:val="00CD6C90"/>
    <w:rsid w:val="00CD73A3"/>
    <w:rsid w:val="00CD749E"/>
    <w:rsid w:val="00CD77C6"/>
    <w:rsid w:val="00CD7CC8"/>
    <w:rsid w:val="00CE000C"/>
    <w:rsid w:val="00CE017C"/>
    <w:rsid w:val="00CE01CC"/>
    <w:rsid w:val="00CE0234"/>
    <w:rsid w:val="00CE04B6"/>
    <w:rsid w:val="00CE071F"/>
    <w:rsid w:val="00CE07CD"/>
    <w:rsid w:val="00CE0A2B"/>
    <w:rsid w:val="00CE0ED9"/>
    <w:rsid w:val="00CE18FE"/>
    <w:rsid w:val="00CE1CB0"/>
    <w:rsid w:val="00CE20BD"/>
    <w:rsid w:val="00CE20FB"/>
    <w:rsid w:val="00CE24D9"/>
    <w:rsid w:val="00CE2B0A"/>
    <w:rsid w:val="00CE2B2D"/>
    <w:rsid w:val="00CE2BD0"/>
    <w:rsid w:val="00CE2EBD"/>
    <w:rsid w:val="00CE3045"/>
    <w:rsid w:val="00CE35CB"/>
    <w:rsid w:val="00CE3E11"/>
    <w:rsid w:val="00CE3E8E"/>
    <w:rsid w:val="00CE4199"/>
    <w:rsid w:val="00CE4386"/>
    <w:rsid w:val="00CE4C09"/>
    <w:rsid w:val="00CE4F19"/>
    <w:rsid w:val="00CE53B9"/>
    <w:rsid w:val="00CE53BC"/>
    <w:rsid w:val="00CE5519"/>
    <w:rsid w:val="00CE556A"/>
    <w:rsid w:val="00CE5640"/>
    <w:rsid w:val="00CE56A3"/>
    <w:rsid w:val="00CE573D"/>
    <w:rsid w:val="00CE5838"/>
    <w:rsid w:val="00CE6473"/>
    <w:rsid w:val="00CE6872"/>
    <w:rsid w:val="00CE6D06"/>
    <w:rsid w:val="00CE6D53"/>
    <w:rsid w:val="00CE7759"/>
    <w:rsid w:val="00CE7CEC"/>
    <w:rsid w:val="00CE7D8F"/>
    <w:rsid w:val="00CF018D"/>
    <w:rsid w:val="00CF0440"/>
    <w:rsid w:val="00CF0620"/>
    <w:rsid w:val="00CF0EF0"/>
    <w:rsid w:val="00CF1281"/>
    <w:rsid w:val="00CF128A"/>
    <w:rsid w:val="00CF12C5"/>
    <w:rsid w:val="00CF136D"/>
    <w:rsid w:val="00CF1838"/>
    <w:rsid w:val="00CF19EE"/>
    <w:rsid w:val="00CF1DD1"/>
    <w:rsid w:val="00CF2721"/>
    <w:rsid w:val="00CF2BD4"/>
    <w:rsid w:val="00CF2C88"/>
    <w:rsid w:val="00CF30E1"/>
    <w:rsid w:val="00CF329D"/>
    <w:rsid w:val="00CF3A40"/>
    <w:rsid w:val="00CF3BF6"/>
    <w:rsid w:val="00CF3EDF"/>
    <w:rsid w:val="00CF407B"/>
    <w:rsid w:val="00CF42D3"/>
    <w:rsid w:val="00CF4711"/>
    <w:rsid w:val="00CF4827"/>
    <w:rsid w:val="00CF5991"/>
    <w:rsid w:val="00CF5D74"/>
    <w:rsid w:val="00CF5E3A"/>
    <w:rsid w:val="00CF5F0F"/>
    <w:rsid w:val="00CF5FA6"/>
    <w:rsid w:val="00CF614B"/>
    <w:rsid w:val="00CF694B"/>
    <w:rsid w:val="00CF76CB"/>
    <w:rsid w:val="00D0013C"/>
    <w:rsid w:val="00D0098A"/>
    <w:rsid w:val="00D00D49"/>
    <w:rsid w:val="00D01180"/>
    <w:rsid w:val="00D011EA"/>
    <w:rsid w:val="00D0163E"/>
    <w:rsid w:val="00D01688"/>
    <w:rsid w:val="00D0184F"/>
    <w:rsid w:val="00D01901"/>
    <w:rsid w:val="00D01AD0"/>
    <w:rsid w:val="00D01DA2"/>
    <w:rsid w:val="00D02547"/>
    <w:rsid w:val="00D02647"/>
    <w:rsid w:val="00D02761"/>
    <w:rsid w:val="00D02780"/>
    <w:rsid w:val="00D02DE0"/>
    <w:rsid w:val="00D02EC6"/>
    <w:rsid w:val="00D03599"/>
    <w:rsid w:val="00D0392D"/>
    <w:rsid w:val="00D03BD6"/>
    <w:rsid w:val="00D03CCD"/>
    <w:rsid w:val="00D042A0"/>
    <w:rsid w:val="00D042B2"/>
    <w:rsid w:val="00D04606"/>
    <w:rsid w:val="00D04690"/>
    <w:rsid w:val="00D0492E"/>
    <w:rsid w:val="00D04AB7"/>
    <w:rsid w:val="00D04F74"/>
    <w:rsid w:val="00D0550E"/>
    <w:rsid w:val="00D0556C"/>
    <w:rsid w:val="00D0567B"/>
    <w:rsid w:val="00D0573E"/>
    <w:rsid w:val="00D0595C"/>
    <w:rsid w:val="00D05B90"/>
    <w:rsid w:val="00D05C35"/>
    <w:rsid w:val="00D05F79"/>
    <w:rsid w:val="00D06880"/>
    <w:rsid w:val="00D06909"/>
    <w:rsid w:val="00D06B67"/>
    <w:rsid w:val="00D06E27"/>
    <w:rsid w:val="00D07195"/>
    <w:rsid w:val="00D0767B"/>
    <w:rsid w:val="00D07699"/>
    <w:rsid w:val="00D100AA"/>
    <w:rsid w:val="00D10202"/>
    <w:rsid w:val="00D1038C"/>
    <w:rsid w:val="00D105BF"/>
    <w:rsid w:val="00D10A1E"/>
    <w:rsid w:val="00D10CD1"/>
    <w:rsid w:val="00D10EBA"/>
    <w:rsid w:val="00D11021"/>
    <w:rsid w:val="00D11640"/>
    <w:rsid w:val="00D11AD9"/>
    <w:rsid w:val="00D11B77"/>
    <w:rsid w:val="00D11D19"/>
    <w:rsid w:val="00D11EBA"/>
    <w:rsid w:val="00D1240F"/>
    <w:rsid w:val="00D1278C"/>
    <w:rsid w:val="00D12AFD"/>
    <w:rsid w:val="00D12DC2"/>
    <w:rsid w:val="00D12DF6"/>
    <w:rsid w:val="00D1318A"/>
    <w:rsid w:val="00D13279"/>
    <w:rsid w:val="00D13280"/>
    <w:rsid w:val="00D134D0"/>
    <w:rsid w:val="00D13800"/>
    <w:rsid w:val="00D1380D"/>
    <w:rsid w:val="00D13C70"/>
    <w:rsid w:val="00D13E77"/>
    <w:rsid w:val="00D13E92"/>
    <w:rsid w:val="00D13F5E"/>
    <w:rsid w:val="00D140E7"/>
    <w:rsid w:val="00D1426D"/>
    <w:rsid w:val="00D149DB"/>
    <w:rsid w:val="00D14C18"/>
    <w:rsid w:val="00D14EB0"/>
    <w:rsid w:val="00D156AC"/>
    <w:rsid w:val="00D1578E"/>
    <w:rsid w:val="00D15814"/>
    <w:rsid w:val="00D159B1"/>
    <w:rsid w:val="00D160E1"/>
    <w:rsid w:val="00D1671B"/>
    <w:rsid w:val="00D1674E"/>
    <w:rsid w:val="00D1677F"/>
    <w:rsid w:val="00D16830"/>
    <w:rsid w:val="00D16971"/>
    <w:rsid w:val="00D16D4E"/>
    <w:rsid w:val="00D16E51"/>
    <w:rsid w:val="00D16F8F"/>
    <w:rsid w:val="00D17308"/>
    <w:rsid w:val="00D175EC"/>
    <w:rsid w:val="00D1774E"/>
    <w:rsid w:val="00D17A4A"/>
    <w:rsid w:val="00D20271"/>
    <w:rsid w:val="00D2037F"/>
    <w:rsid w:val="00D20875"/>
    <w:rsid w:val="00D208F5"/>
    <w:rsid w:val="00D209C0"/>
    <w:rsid w:val="00D20D0F"/>
    <w:rsid w:val="00D20DFF"/>
    <w:rsid w:val="00D210A2"/>
    <w:rsid w:val="00D21107"/>
    <w:rsid w:val="00D213DC"/>
    <w:rsid w:val="00D21860"/>
    <w:rsid w:val="00D22066"/>
    <w:rsid w:val="00D22311"/>
    <w:rsid w:val="00D224DD"/>
    <w:rsid w:val="00D22583"/>
    <w:rsid w:val="00D22A7E"/>
    <w:rsid w:val="00D230C1"/>
    <w:rsid w:val="00D230C8"/>
    <w:rsid w:val="00D23B52"/>
    <w:rsid w:val="00D23F33"/>
    <w:rsid w:val="00D24249"/>
    <w:rsid w:val="00D24737"/>
    <w:rsid w:val="00D24915"/>
    <w:rsid w:val="00D24EE2"/>
    <w:rsid w:val="00D25264"/>
    <w:rsid w:val="00D253CA"/>
    <w:rsid w:val="00D2563A"/>
    <w:rsid w:val="00D2565F"/>
    <w:rsid w:val="00D25BC8"/>
    <w:rsid w:val="00D25CF0"/>
    <w:rsid w:val="00D25DE3"/>
    <w:rsid w:val="00D25FBF"/>
    <w:rsid w:val="00D26136"/>
    <w:rsid w:val="00D26649"/>
    <w:rsid w:val="00D269D6"/>
    <w:rsid w:val="00D2729A"/>
    <w:rsid w:val="00D272B7"/>
    <w:rsid w:val="00D27975"/>
    <w:rsid w:val="00D30781"/>
    <w:rsid w:val="00D3098B"/>
    <w:rsid w:val="00D30C32"/>
    <w:rsid w:val="00D30C6D"/>
    <w:rsid w:val="00D31435"/>
    <w:rsid w:val="00D31BF6"/>
    <w:rsid w:val="00D31C6D"/>
    <w:rsid w:val="00D31DFD"/>
    <w:rsid w:val="00D31E88"/>
    <w:rsid w:val="00D31EBC"/>
    <w:rsid w:val="00D323E0"/>
    <w:rsid w:val="00D32529"/>
    <w:rsid w:val="00D32827"/>
    <w:rsid w:val="00D32B33"/>
    <w:rsid w:val="00D32BE7"/>
    <w:rsid w:val="00D32BEE"/>
    <w:rsid w:val="00D32CED"/>
    <w:rsid w:val="00D339C4"/>
    <w:rsid w:val="00D339D9"/>
    <w:rsid w:val="00D33A4D"/>
    <w:rsid w:val="00D33B19"/>
    <w:rsid w:val="00D33CC4"/>
    <w:rsid w:val="00D33D4A"/>
    <w:rsid w:val="00D3449C"/>
    <w:rsid w:val="00D3499B"/>
    <w:rsid w:val="00D349F9"/>
    <w:rsid w:val="00D34B9E"/>
    <w:rsid w:val="00D34CD1"/>
    <w:rsid w:val="00D34E97"/>
    <w:rsid w:val="00D34F4E"/>
    <w:rsid w:val="00D34F88"/>
    <w:rsid w:val="00D35205"/>
    <w:rsid w:val="00D355B9"/>
    <w:rsid w:val="00D35669"/>
    <w:rsid w:val="00D356F2"/>
    <w:rsid w:val="00D35B5C"/>
    <w:rsid w:val="00D361D3"/>
    <w:rsid w:val="00D36981"/>
    <w:rsid w:val="00D36A82"/>
    <w:rsid w:val="00D36AD3"/>
    <w:rsid w:val="00D36BE2"/>
    <w:rsid w:val="00D36DAC"/>
    <w:rsid w:val="00D37C59"/>
    <w:rsid w:val="00D37F25"/>
    <w:rsid w:val="00D40BD8"/>
    <w:rsid w:val="00D40FAE"/>
    <w:rsid w:val="00D4112D"/>
    <w:rsid w:val="00D41495"/>
    <w:rsid w:val="00D4162B"/>
    <w:rsid w:val="00D417AD"/>
    <w:rsid w:val="00D41D38"/>
    <w:rsid w:val="00D41D98"/>
    <w:rsid w:val="00D41ECB"/>
    <w:rsid w:val="00D41F7D"/>
    <w:rsid w:val="00D420EE"/>
    <w:rsid w:val="00D4220A"/>
    <w:rsid w:val="00D42746"/>
    <w:rsid w:val="00D42838"/>
    <w:rsid w:val="00D42862"/>
    <w:rsid w:val="00D42D9A"/>
    <w:rsid w:val="00D42F4F"/>
    <w:rsid w:val="00D4331E"/>
    <w:rsid w:val="00D43345"/>
    <w:rsid w:val="00D43381"/>
    <w:rsid w:val="00D435BD"/>
    <w:rsid w:val="00D43A53"/>
    <w:rsid w:val="00D43BA8"/>
    <w:rsid w:val="00D442B7"/>
    <w:rsid w:val="00D4475B"/>
    <w:rsid w:val="00D44F9C"/>
    <w:rsid w:val="00D45330"/>
    <w:rsid w:val="00D455EA"/>
    <w:rsid w:val="00D457C6"/>
    <w:rsid w:val="00D45F7D"/>
    <w:rsid w:val="00D46A1A"/>
    <w:rsid w:val="00D471E4"/>
    <w:rsid w:val="00D47359"/>
    <w:rsid w:val="00D47CBD"/>
    <w:rsid w:val="00D501BD"/>
    <w:rsid w:val="00D5083B"/>
    <w:rsid w:val="00D509FB"/>
    <w:rsid w:val="00D514B6"/>
    <w:rsid w:val="00D514CD"/>
    <w:rsid w:val="00D51D0A"/>
    <w:rsid w:val="00D51D3E"/>
    <w:rsid w:val="00D51F6E"/>
    <w:rsid w:val="00D52802"/>
    <w:rsid w:val="00D534F1"/>
    <w:rsid w:val="00D53A02"/>
    <w:rsid w:val="00D54009"/>
    <w:rsid w:val="00D5412C"/>
    <w:rsid w:val="00D54A72"/>
    <w:rsid w:val="00D55B92"/>
    <w:rsid w:val="00D55C17"/>
    <w:rsid w:val="00D567A8"/>
    <w:rsid w:val="00D56807"/>
    <w:rsid w:val="00D56B3A"/>
    <w:rsid w:val="00D56CDA"/>
    <w:rsid w:val="00D57585"/>
    <w:rsid w:val="00D5795C"/>
    <w:rsid w:val="00D579F5"/>
    <w:rsid w:val="00D57BB1"/>
    <w:rsid w:val="00D57EE7"/>
    <w:rsid w:val="00D57EF6"/>
    <w:rsid w:val="00D60061"/>
    <w:rsid w:val="00D600CE"/>
    <w:rsid w:val="00D601D9"/>
    <w:rsid w:val="00D603FB"/>
    <w:rsid w:val="00D606F9"/>
    <w:rsid w:val="00D607B3"/>
    <w:rsid w:val="00D607BD"/>
    <w:rsid w:val="00D609A7"/>
    <w:rsid w:val="00D60D3C"/>
    <w:rsid w:val="00D60E6B"/>
    <w:rsid w:val="00D60E81"/>
    <w:rsid w:val="00D617A9"/>
    <w:rsid w:val="00D61A37"/>
    <w:rsid w:val="00D61BFF"/>
    <w:rsid w:val="00D61CD0"/>
    <w:rsid w:val="00D61DE1"/>
    <w:rsid w:val="00D6217C"/>
    <w:rsid w:val="00D62670"/>
    <w:rsid w:val="00D6271E"/>
    <w:rsid w:val="00D62A1F"/>
    <w:rsid w:val="00D62A83"/>
    <w:rsid w:val="00D62C90"/>
    <w:rsid w:val="00D62D5B"/>
    <w:rsid w:val="00D63243"/>
    <w:rsid w:val="00D634C0"/>
    <w:rsid w:val="00D63554"/>
    <w:rsid w:val="00D6367A"/>
    <w:rsid w:val="00D63718"/>
    <w:rsid w:val="00D6379C"/>
    <w:rsid w:val="00D638E8"/>
    <w:rsid w:val="00D63C95"/>
    <w:rsid w:val="00D63CFF"/>
    <w:rsid w:val="00D63DBD"/>
    <w:rsid w:val="00D63E0E"/>
    <w:rsid w:val="00D63FCD"/>
    <w:rsid w:val="00D64789"/>
    <w:rsid w:val="00D6608F"/>
    <w:rsid w:val="00D66223"/>
    <w:rsid w:val="00D66CB9"/>
    <w:rsid w:val="00D66CD5"/>
    <w:rsid w:val="00D66E0C"/>
    <w:rsid w:val="00D67558"/>
    <w:rsid w:val="00D67620"/>
    <w:rsid w:val="00D67908"/>
    <w:rsid w:val="00D67BEC"/>
    <w:rsid w:val="00D67FC8"/>
    <w:rsid w:val="00D700E8"/>
    <w:rsid w:val="00D70DC2"/>
    <w:rsid w:val="00D70E08"/>
    <w:rsid w:val="00D70FC0"/>
    <w:rsid w:val="00D71141"/>
    <w:rsid w:val="00D711E6"/>
    <w:rsid w:val="00D7160B"/>
    <w:rsid w:val="00D71D49"/>
    <w:rsid w:val="00D71DB0"/>
    <w:rsid w:val="00D71F87"/>
    <w:rsid w:val="00D72247"/>
    <w:rsid w:val="00D72886"/>
    <w:rsid w:val="00D729D4"/>
    <w:rsid w:val="00D72BB8"/>
    <w:rsid w:val="00D72BF7"/>
    <w:rsid w:val="00D736FE"/>
    <w:rsid w:val="00D738C3"/>
    <w:rsid w:val="00D73E4C"/>
    <w:rsid w:val="00D73EEA"/>
    <w:rsid w:val="00D7404A"/>
    <w:rsid w:val="00D7435D"/>
    <w:rsid w:val="00D7443E"/>
    <w:rsid w:val="00D74A6B"/>
    <w:rsid w:val="00D74CF2"/>
    <w:rsid w:val="00D74D4D"/>
    <w:rsid w:val="00D74DA1"/>
    <w:rsid w:val="00D7563D"/>
    <w:rsid w:val="00D75B08"/>
    <w:rsid w:val="00D75BDC"/>
    <w:rsid w:val="00D75FD2"/>
    <w:rsid w:val="00D76107"/>
    <w:rsid w:val="00D76844"/>
    <w:rsid w:val="00D768D7"/>
    <w:rsid w:val="00D770E1"/>
    <w:rsid w:val="00D779AE"/>
    <w:rsid w:val="00D8052A"/>
    <w:rsid w:val="00D808DF"/>
    <w:rsid w:val="00D8094F"/>
    <w:rsid w:val="00D809E1"/>
    <w:rsid w:val="00D80BF8"/>
    <w:rsid w:val="00D8143A"/>
    <w:rsid w:val="00D815E0"/>
    <w:rsid w:val="00D819D7"/>
    <w:rsid w:val="00D81A15"/>
    <w:rsid w:val="00D81A35"/>
    <w:rsid w:val="00D82199"/>
    <w:rsid w:val="00D82227"/>
    <w:rsid w:val="00D822F6"/>
    <w:rsid w:val="00D826C5"/>
    <w:rsid w:val="00D82A8A"/>
    <w:rsid w:val="00D82AFE"/>
    <w:rsid w:val="00D830CD"/>
    <w:rsid w:val="00D8324C"/>
    <w:rsid w:val="00D832EB"/>
    <w:rsid w:val="00D83417"/>
    <w:rsid w:val="00D83736"/>
    <w:rsid w:val="00D83AC0"/>
    <w:rsid w:val="00D83D00"/>
    <w:rsid w:val="00D84206"/>
    <w:rsid w:val="00D844C4"/>
    <w:rsid w:val="00D845D3"/>
    <w:rsid w:val="00D84BFC"/>
    <w:rsid w:val="00D84D2A"/>
    <w:rsid w:val="00D8589C"/>
    <w:rsid w:val="00D85E9B"/>
    <w:rsid w:val="00D86175"/>
    <w:rsid w:val="00D862C0"/>
    <w:rsid w:val="00D863FC"/>
    <w:rsid w:val="00D866F9"/>
    <w:rsid w:val="00D8684E"/>
    <w:rsid w:val="00D8694A"/>
    <w:rsid w:val="00D86E53"/>
    <w:rsid w:val="00D86EB5"/>
    <w:rsid w:val="00D87560"/>
    <w:rsid w:val="00D87A51"/>
    <w:rsid w:val="00D87A96"/>
    <w:rsid w:val="00D87DFC"/>
    <w:rsid w:val="00D906F0"/>
    <w:rsid w:val="00D907A3"/>
    <w:rsid w:val="00D90895"/>
    <w:rsid w:val="00D90B1E"/>
    <w:rsid w:val="00D90CD5"/>
    <w:rsid w:val="00D90D66"/>
    <w:rsid w:val="00D90E3A"/>
    <w:rsid w:val="00D90ED8"/>
    <w:rsid w:val="00D915B3"/>
    <w:rsid w:val="00D9164D"/>
    <w:rsid w:val="00D91960"/>
    <w:rsid w:val="00D91B1E"/>
    <w:rsid w:val="00D9229F"/>
    <w:rsid w:val="00D924E1"/>
    <w:rsid w:val="00D924E3"/>
    <w:rsid w:val="00D92663"/>
    <w:rsid w:val="00D92A71"/>
    <w:rsid w:val="00D92E29"/>
    <w:rsid w:val="00D9305F"/>
    <w:rsid w:val="00D937C4"/>
    <w:rsid w:val="00D93884"/>
    <w:rsid w:val="00D939CB"/>
    <w:rsid w:val="00D942AF"/>
    <w:rsid w:val="00D94810"/>
    <w:rsid w:val="00D94983"/>
    <w:rsid w:val="00D94A26"/>
    <w:rsid w:val="00D94A82"/>
    <w:rsid w:val="00D94C1D"/>
    <w:rsid w:val="00D950C1"/>
    <w:rsid w:val="00D95539"/>
    <w:rsid w:val="00D9566A"/>
    <w:rsid w:val="00D95672"/>
    <w:rsid w:val="00D95A10"/>
    <w:rsid w:val="00D95D44"/>
    <w:rsid w:val="00D961B4"/>
    <w:rsid w:val="00D962C0"/>
    <w:rsid w:val="00D966B3"/>
    <w:rsid w:val="00D9671D"/>
    <w:rsid w:val="00D9680C"/>
    <w:rsid w:val="00D9693C"/>
    <w:rsid w:val="00D9696D"/>
    <w:rsid w:val="00D96E4B"/>
    <w:rsid w:val="00D97106"/>
    <w:rsid w:val="00D9711C"/>
    <w:rsid w:val="00D97163"/>
    <w:rsid w:val="00D979FA"/>
    <w:rsid w:val="00D97A30"/>
    <w:rsid w:val="00D97AF6"/>
    <w:rsid w:val="00D97CD8"/>
    <w:rsid w:val="00D97E9A"/>
    <w:rsid w:val="00D97FCD"/>
    <w:rsid w:val="00DA025C"/>
    <w:rsid w:val="00DA042A"/>
    <w:rsid w:val="00DA092B"/>
    <w:rsid w:val="00DA09B1"/>
    <w:rsid w:val="00DA0AAA"/>
    <w:rsid w:val="00DA0F22"/>
    <w:rsid w:val="00DA0F94"/>
    <w:rsid w:val="00DA1120"/>
    <w:rsid w:val="00DA144F"/>
    <w:rsid w:val="00DA1642"/>
    <w:rsid w:val="00DA1B58"/>
    <w:rsid w:val="00DA1E0D"/>
    <w:rsid w:val="00DA1EBE"/>
    <w:rsid w:val="00DA262C"/>
    <w:rsid w:val="00DA2999"/>
    <w:rsid w:val="00DA2D54"/>
    <w:rsid w:val="00DA3558"/>
    <w:rsid w:val="00DA3588"/>
    <w:rsid w:val="00DA405D"/>
    <w:rsid w:val="00DA426D"/>
    <w:rsid w:val="00DA43AC"/>
    <w:rsid w:val="00DA4459"/>
    <w:rsid w:val="00DA49D9"/>
    <w:rsid w:val="00DA5419"/>
    <w:rsid w:val="00DA5587"/>
    <w:rsid w:val="00DA591D"/>
    <w:rsid w:val="00DA5CD8"/>
    <w:rsid w:val="00DA5CDF"/>
    <w:rsid w:val="00DA5D6D"/>
    <w:rsid w:val="00DA5DB0"/>
    <w:rsid w:val="00DA5F32"/>
    <w:rsid w:val="00DA6039"/>
    <w:rsid w:val="00DA60F5"/>
    <w:rsid w:val="00DA6356"/>
    <w:rsid w:val="00DA63D4"/>
    <w:rsid w:val="00DA63E0"/>
    <w:rsid w:val="00DA6436"/>
    <w:rsid w:val="00DA645B"/>
    <w:rsid w:val="00DA6718"/>
    <w:rsid w:val="00DA68A1"/>
    <w:rsid w:val="00DA6BBD"/>
    <w:rsid w:val="00DA7163"/>
    <w:rsid w:val="00DA76C7"/>
    <w:rsid w:val="00DA79B2"/>
    <w:rsid w:val="00DA7A24"/>
    <w:rsid w:val="00DB033A"/>
    <w:rsid w:val="00DB0664"/>
    <w:rsid w:val="00DB0758"/>
    <w:rsid w:val="00DB0DE5"/>
    <w:rsid w:val="00DB11D0"/>
    <w:rsid w:val="00DB14E9"/>
    <w:rsid w:val="00DB1555"/>
    <w:rsid w:val="00DB1915"/>
    <w:rsid w:val="00DB1D6A"/>
    <w:rsid w:val="00DB1D9B"/>
    <w:rsid w:val="00DB208B"/>
    <w:rsid w:val="00DB2553"/>
    <w:rsid w:val="00DB2A8F"/>
    <w:rsid w:val="00DB2E47"/>
    <w:rsid w:val="00DB2F9B"/>
    <w:rsid w:val="00DB2FE2"/>
    <w:rsid w:val="00DB30C4"/>
    <w:rsid w:val="00DB333B"/>
    <w:rsid w:val="00DB3418"/>
    <w:rsid w:val="00DB3554"/>
    <w:rsid w:val="00DB35AD"/>
    <w:rsid w:val="00DB35CB"/>
    <w:rsid w:val="00DB399E"/>
    <w:rsid w:val="00DB3A18"/>
    <w:rsid w:val="00DB3B45"/>
    <w:rsid w:val="00DB3B6F"/>
    <w:rsid w:val="00DB3E99"/>
    <w:rsid w:val="00DB41AB"/>
    <w:rsid w:val="00DB4463"/>
    <w:rsid w:val="00DB46EC"/>
    <w:rsid w:val="00DB4897"/>
    <w:rsid w:val="00DB48BF"/>
    <w:rsid w:val="00DB4F13"/>
    <w:rsid w:val="00DB5291"/>
    <w:rsid w:val="00DB5349"/>
    <w:rsid w:val="00DB59DC"/>
    <w:rsid w:val="00DB5AA6"/>
    <w:rsid w:val="00DB6042"/>
    <w:rsid w:val="00DB60ED"/>
    <w:rsid w:val="00DB68FC"/>
    <w:rsid w:val="00DB6B9B"/>
    <w:rsid w:val="00DB6E6C"/>
    <w:rsid w:val="00DB701F"/>
    <w:rsid w:val="00DB7157"/>
    <w:rsid w:val="00DB7391"/>
    <w:rsid w:val="00DB7676"/>
    <w:rsid w:val="00DB7B18"/>
    <w:rsid w:val="00DB7D65"/>
    <w:rsid w:val="00DB7EB9"/>
    <w:rsid w:val="00DC0603"/>
    <w:rsid w:val="00DC07A3"/>
    <w:rsid w:val="00DC080D"/>
    <w:rsid w:val="00DC13EE"/>
    <w:rsid w:val="00DC18DC"/>
    <w:rsid w:val="00DC190D"/>
    <w:rsid w:val="00DC1AB6"/>
    <w:rsid w:val="00DC1AC8"/>
    <w:rsid w:val="00DC1C30"/>
    <w:rsid w:val="00DC1F43"/>
    <w:rsid w:val="00DC2527"/>
    <w:rsid w:val="00DC2542"/>
    <w:rsid w:val="00DC261C"/>
    <w:rsid w:val="00DC2636"/>
    <w:rsid w:val="00DC2B1B"/>
    <w:rsid w:val="00DC2B91"/>
    <w:rsid w:val="00DC2CBF"/>
    <w:rsid w:val="00DC2D7E"/>
    <w:rsid w:val="00DC30CD"/>
    <w:rsid w:val="00DC3505"/>
    <w:rsid w:val="00DC3653"/>
    <w:rsid w:val="00DC3930"/>
    <w:rsid w:val="00DC3B1C"/>
    <w:rsid w:val="00DC3F47"/>
    <w:rsid w:val="00DC424B"/>
    <w:rsid w:val="00DC4517"/>
    <w:rsid w:val="00DC45F0"/>
    <w:rsid w:val="00DC4753"/>
    <w:rsid w:val="00DC4785"/>
    <w:rsid w:val="00DC49FA"/>
    <w:rsid w:val="00DC517F"/>
    <w:rsid w:val="00DC531B"/>
    <w:rsid w:val="00DC5CC0"/>
    <w:rsid w:val="00DC5F0E"/>
    <w:rsid w:val="00DC6955"/>
    <w:rsid w:val="00DC6C15"/>
    <w:rsid w:val="00DC6ED2"/>
    <w:rsid w:val="00DC7770"/>
    <w:rsid w:val="00DC77A3"/>
    <w:rsid w:val="00DC799A"/>
    <w:rsid w:val="00DC7DB4"/>
    <w:rsid w:val="00DC7F12"/>
    <w:rsid w:val="00DD0529"/>
    <w:rsid w:val="00DD0796"/>
    <w:rsid w:val="00DD07FB"/>
    <w:rsid w:val="00DD0853"/>
    <w:rsid w:val="00DD0E4C"/>
    <w:rsid w:val="00DD0EF6"/>
    <w:rsid w:val="00DD1061"/>
    <w:rsid w:val="00DD1264"/>
    <w:rsid w:val="00DD1460"/>
    <w:rsid w:val="00DD14B1"/>
    <w:rsid w:val="00DD160F"/>
    <w:rsid w:val="00DD191E"/>
    <w:rsid w:val="00DD1ACF"/>
    <w:rsid w:val="00DD1ED1"/>
    <w:rsid w:val="00DD1F33"/>
    <w:rsid w:val="00DD200A"/>
    <w:rsid w:val="00DD2558"/>
    <w:rsid w:val="00DD25D6"/>
    <w:rsid w:val="00DD25D8"/>
    <w:rsid w:val="00DD2601"/>
    <w:rsid w:val="00DD26A4"/>
    <w:rsid w:val="00DD280B"/>
    <w:rsid w:val="00DD2A4E"/>
    <w:rsid w:val="00DD2FD5"/>
    <w:rsid w:val="00DD3260"/>
    <w:rsid w:val="00DD4185"/>
    <w:rsid w:val="00DD4247"/>
    <w:rsid w:val="00DD4940"/>
    <w:rsid w:val="00DD49E5"/>
    <w:rsid w:val="00DD4AA8"/>
    <w:rsid w:val="00DD4B63"/>
    <w:rsid w:val="00DD4B6F"/>
    <w:rsid w:val="00DD4C9D"/>
    <w:rsid w:val="00DD4CAC"/>
    <w:rsid w:val="00DD4CCB"/>
    <w:rsid w:val="00DD51F8"/>
    <w:rsid w:val="00DD5242"/>
    <w:rsid w:val="00DD53CB"/>
    <w:rsid w:val="00DD546B"/>
    <w:rsid w:val="00DD5704"/>
    <w:rsid w:val="00DD58B6"/>
    <w:rsid w:val="00DD5AEC"/>
    <w:rsid w:val="00DD61E6"/>
    <w:rsid w:val="00DD634C"/>
    <w:rsid w:val="00DD68AF"/>
    <w:rsid w:val="00DD68F3"/>
    <w:rsid w:val="00DD6A28"/>
    <w:rsid w:val="00DD6A98"/>
    <w:rsid w:val="00DD709A"/>
    <w:rsid w:val="00DD7258"/>
    <w:rsid w:val="00DD73EC"/>
    <w:rsid w:val="00DD76A1"/>
    <w:rsid w:val="00DD78CF"/>
    <w:rsid w:val="00DD791D"/>
    <w:rsid w:val="00DE0716"/>
    <w:rsid w:val="00DE083A"/>
    <w:rsid w:val="00DE0DC3"/>
    <w:rsid w:val="00DE0DD5"/>
    <w:rsid w:val="00DE0E33"/>
    <w:rsid w:val="00DE0FDC"/>
    <w:rsid w:val="00DE1369"/>
    <w:rsid w:val="00DE13DD"/>
    <w:rsid w:val="00DE13FF"/>
    <w:rsid w:val="00DE16C8"/>
    <w:rsid w:val="00DE1B0C"/>
    <w:rsid w:val="00DE1B31"/>
    <w:rsid w:val="00DE1D7C"/>
    <w:rsid w:val="00DE2095"/>
    <w:rsid w:val="00DE29F8"/>
    <w:rsid w:val="00DE2AD3"/>
    <w:rsid w:val="00DE2D7C"/>
    <w:rsid w:val="00DE2F39"/>
    <w:rsid w:val="00DE2F72"/>
    <w:rsid w:val="00DE370C"/>
    <w:rsid w:val="00DE375B"/>
    <w:rsid w:val="00DE37EC"/>
    <w:rsid w:val="00DE3CB4"/>
    <w:rsid w:val="00DE3EC3"/>
    <w:rsid w:val="00DE4182"/>
    <w:rsid w:val="00DE5096"/>
    <w:rsid w:val="00DE5533"/>
    <w:rsid w:val="00DE56C6"/>
    <w:rsid w:val="00DE5AA7"/>
    <w:rsid w:val="00DE5CE7"/>
    <w:rsid w:val="00DE5D8C"/>
    <w:rsid w:val="00DE603D"/>
    <w:rsid w:val="00DE64F8"/>
    <w:rsid w:val="00DE6854"/>
    <w:rsid w:val="00DE6B42"/>
    <w:rsid w:val="00DE738A"/>
    <w:rsid w:val="00DE7A54"/>
    <w:rsid w:val="00DF04E5"/>
    <w:rsid w:val="00DF0527"/>
    <w:rsid w:val="00DF05D5"/>
    <w:rsid w:val="00DF0666"/>
    <w:rsid w:val="00DF0691"/>
    <w:rsid w:val="00DF14BF"/>
    <w:rsid w:val="00DF20D2"/>
    <w:rsid w:val="00DF26B0"/>
    <w:rsid w:val="00DF2B30"/>
    <w:rsid w:val="00DF318D"/>
    <w:rsid w:val="00DF3320"/>
    <w:rsid w:val="00DF3AD0"/>
    <w:rsid w:val="00DF3C36"/>
    <w:rsid w:val="00DF4241"/>
    <w:rsid w:val="00DF4684"/>
    <w:rsid w:val="00DF47F9"/>
    <w:rsid w:val="00DF4931"/>
    <w:rsid w:val="00DF5220"/>
    <w:rsid w:val="00DF5272"/>
    <w:rsid w:val="00DF54A7"/>
    <w:rsid w:val="00DF551F"/>
    <w:rsid w:val="00DF55C9"/>
    <w:rsid w:val="00DF5844"/>
    <w:rsid w:val="00DF62DB"/>
    <w:rsid w:val="00DF6400"/>
    <w:rsid w:val="00DF6BA5"/>
    <w:rsid w:val="00DF7575"/>
    <w:rsid w:val="00DF77CE"/>
    <w:rsid w:val="00DF79A1"/>
    <w:rsid w:val="00DF7B21"/>
    <w:rsid w:val="00E00078"/>
    <w:rsid w:val="00E003F4"/>
    <w:rsid w:val="00E00F2A"/>
    <w:rsid w:val="00E01218"/>
    <w:rsid w:val="00E01912"/>
    <w:rsid w:val="00E01C99"/>
    <w:rsid w:val="00E02030"/>
    <w:rsid w:val="00E0294E"/>
    <w:rsid w:val="00E029F9"/>
    <w:rsid w:val="00E02AA7"/>
    <w:rsid w:val="00E02B91"/>
    <w:rsid w:val="00E02BF1"/>
    <w:rsid w:val="00E03168"/>
    <w:rsid w:val="00E0349D"/>
    <w:rsid w:val="00E034FB"/>
    <w:rsid w:val="00E03780"/>
    <w:rsid w:val="00E0384A"/>
    <w:rsid w:val="00E03B52"/>
    <w:rsid w:val="00E04147"/>
    <w:rsid w:val="00E04271"/>
    <w:rsid w:val="00E04671"/>
    <w:rsid w:val="00E048FA"/>
    <w:rsid w:val="00E04E6E"/>
    <w:rsid w:val="00E057EB"/>
    <w:rsid w:val="00E05CA7"/>
    <w:rsid w:val="00E05CF6"/>
    <w:rsid w:val="00E05DF8"/>
    <w:rsid w:val="00E05F95"/>
    <w:rsid w:val="00E06059"/>
    <w:rsid w:val="00E061D3"/>
    <w:rsid w:val="00E063FF"/>
    <w:rsid w:val="00E06862"/>
    <w:rsid w:val="00E06B06"/>
    <w:rsid w:val="00E06C46"/>
    <w:rsid w:val="00E06FEF"/>
    <w:rsid w:val="00E0737E"/>
    <w:rsid w:val="00E0741C"/>
    <w:rsid w:val="00E07B14"/>
    <w:rsid w:val="00E11593"/>
    <w:rsid w:val="00E115A2"/>
    <w:rsid w:val="00E11855"/>
    <w:rsid w:val="00E11B8A"/>
    <w:rsid w:val="00E11FFB"/>
    <w:rsid w:val="00E1218E"/>
    <w:rsid w:val="00E126D9"/>
    <w:rsid w:val="00E127EE"/>
    <w:rsid w:val="00E12A07"/>
    <w:rsid w:val="00E12BD5"/>
    <w:rsid w:val="00E13020"/>
    <w:rsid w:val="00E131F3"/>
    <w:rsid w:val="00E13867"/>
    <w:rsid w:val="00E1386A"/>
    <w:rsid w:val="00E13AF4"/>
    <w:rsid w:val="00E13F6E"/>
    <w:rsid w:val="00E14471"/>
    <w:rsid w:val="00E146A9"/>
    <w:rsid w:val="00E146C4"/>
    <w:rsid w:val="00E147A1"/>
    <w:rsid w:val="00E14882"/>
    <w:rsid w:val="00E14964"/>
    <w:rsid w:val="00E14BA2"/>
    <w:rsid w:val="00E14D67"/>
    <w:rsid w:val="00E15141"/>
    <w:rsid w:val="00E15497"/>
    <w:rsid w:val="00E156BF"/>
    <w:rsid w:val="00E15CC7"/>
    <w:rsid w:val="00E15D5B"/>
    <w:rsid w:val="00E15F6C"/>
    <w:rsid w:val="00E16193"/>
    <w:rsid w:val="00E16325"/>
    <w:rsid w:val="00E165D6"/>
    <w:rsid w:val="00E165FC"/>
    <w:rsid w:val="00E16907"/>
    <w:rsid w:val="00E16F10"/>
    <w:rsid w:val="00E17057"/>
    <w:rsid w:val="00E1760D"/>
    <w:rsid w:val="00E17993"/>
    <w:rsid w:val="00E17B2D"/>
    <w:rsid w:val="00E17CB2"/>
    <w:rsid w:val="00E17FEA"/>
    <w:rsid w:val="00E20A36"/>
    <w:rsid w:val="00E20D82"/>
    <w:rsid w:val="00E20F48"/>
    <w:rsid w:val="00E20F7F"/>
    <w:rsid w:val="00E211F5"/>
    <w:rsid w:val="00E21659"/>
    <w:rsid w:val="00E21828"/>
    <w:rsid w:val="00E2184F"/>
    <w:rsid w:val="00E218F1"/>
    <w:rsid w:val="00E21A59"/>
    <w:rsid w:val="00E21CF1"/>
    <w:rsid w:val="00E21E76"/>
    <w:rsid w:val="00E220C1"/>
    <w:rsid w:val="00E2245E"/>
    <w:rsid w:val="00E2270A"/>
    <w:rsid w:val="00E2273C"/>
    <w:rsid w:val="00E22A9E"/>
    <w:rsid w:val="00E22CA4"/>
    <w:rsid w:val="00E22EEC"/>
    <w:rsid w:val="00E22F34"/>
    <w:rsid w:val="00E231E4"/>
    <w:rsid w:val="00E2367A"/>
    <w:rsid w:val="00E23AA0"/>
    <w:rsid w:val="00E23B99"/>
    <w:rsid w:val="00E23E69"/>
    <w:rsid w:val="00E240E7"/>
    <w:rsid w:val="00E24311"/>
    <w:rsid w:val="00E2439E"/>
    <w:rsid w:val="00E245DB"/>
    <w:rsid w:val="00E24995"/>
    <w:rsid w:val="00E24C20"/>
    <w:rsid w:val="00E24C8E"/>
    <w:rsid w:val="00E24D3F"/>
    <w:rsid w:val="00E24D74"/>
    <w:rsid w:val="00E2590D"/>
    <w:rsid w:val="00E25B46"/>
    <w:rsid w:val="00E25B7A"/>
    <w:rsid w:val="00E25C9A"/>
    <w:rsid w:val="00E26356"/>
    <w:rsid w:val="00E26E02"/>
    <w:rsid w:val="00E2734E"/>
    <w:rsid w:val="00E27ACE"/>
    <w:rsid w:val="00E302D6"/>
    <w:rsid w:val="00E303B2"/>
    <w:rsid w:val="00E3061E"/>
    <w:rsid w:val="00E306D6"/>
    <w:rsid w:val="00E3077F"/>
    <w:rsid w:val="00E30A37"/>
    <w:rsid w:val="00E30DAA"/>
    <w:rsid w:val="00E315E8"/>
    <w:rsid w:val="00E316A3"/>
    <w:rsid w:val="00E31720"/>
    <w:rsid w:val="00E31792"/>
    <w:rsid w:val="00E3191F"/>
    <w:rsid w:val="00E31A2D"/>
    <w:rsid w:val="00E31BC4"/>
    <w:rsid w:val="00E31DEA"/>
    <w:rsid w:val="00E31E4A"/>
    <w:rsid w:val="00E324B8"/>
    <w:rsid w:val="00E32672"/>
    <w:rsid w:val="00E326A1"/>
    <w:rsid w:val="00E32DC1"/>
    <w:rsid w:val="00E33175"/>
    <w:rsid w:val="00E33688"/>
    <w:rsid w:val="00E33C4D"/>
    <w:rsid w:val="00E3427F"/>
    <w:rsid w:val="00E34522"/>
    <w:rsid w:val="00E34BAC"/>
    <w:rsid w:val="00E34D3C"/>
    <w:rsid w:val="00E354CA"/>
    <w:rsid w:val="00E35BD6"/>
    <w:rsid w:val="00E35E32"/>
    <w:rsid w:val="00E35F51"/>
    <w:rsid w:val="00E361B4"/>
    <w:rsid w:val="00E3644C"/>
    <w:rsid w:val="00E366B9"/>
    <w:rsid w:val="00E367DA"/>
    <w:rsid w:val="00E36E3A"/>
    <w:rsid w:val="00E36F46"/>
    <w:rsid w:val="00E36FBB"/>
    <w:rsid w:val="00E3778E"/>
    <w:rsid w:val="00E377C1"/>
    <w:rsid w:val="00E37926"/>
    <w:rsid w:val="00E379B3"/>
    <w:rsid w:val="00E400F6"/>
    <w:rsid w:val="00E4015B"/>
    <w:rsid w:val="00E40169"/>
    <w:rsid w:val="00E402A0"/>
    <w:rsid w:val="00E4061C"/>
    <w:rsid w:val="00E4081B"/>
    <w:rsid w:val="00E40AA1"/>
    <w:rsid w:val="00E40CEC"/>
    <w:rsid w:val="00E415A3"/>
    <w:rsid w:val="00E4173E"/>
    <w:rsid w:val="00E421B8"/>
    <w:rsid w:val="00E4272C"/>
    <w:rsid w:val="00E42AAF"/>
    <w:rsid w:val="00E42BFD"/>
    <w:rsid w:val="00E42F56"/>
    <w:rsid w:val="00E43179"/>
    <w:rsid w:val="00E43646"/>
    <w:rsid w:val="00E4378E"/>
    <w:rsid w:val="00E43793"/>
    <w:rsid w:val="00E439B3"/>
    <w:rsid w:val="00E439FD"/>
    <w:rsid w:val="00E43BB8"/>
    <w:rsid w:val="00E43BEC"/>
    <w:rsid w:val="00E43D8A"/>
    <w:rsid w:val="00E4405A"/>
    <w:rsid w:val="00E44532"/>
    <w:rsid w:val="00E446A9"/>
    <w:rsid w:val="00E446FE"/>
    <w:rsid w:val="00E44819"/>
    <w:rsid w:val="00E44CD7"/>
    <w:rsid w:val="00E44D96"/>
    <w:rsid w:val="00E45182"/>
    <w:rsid w:val="00E45717"/>
    <w:rsid w:val="00E45F43"/>
    <w:rsid w:val="00E4605E"/>
    <w:rsid w:val="00E46379"/>
    <w:rsid w:val="00E4650E"/>
    <w:rsid w:val="00E46551"/>
    <w:rsid w:val="00E465AD"/>
    <w:rsid w:val="00E46632"/>
    <w:rsid w:val="00E46670"/>
    <w:rsid w:val="00E4682B"/>
    <w:rsid w:val="00E479A5"/>
    <w:rsid w:val="00E479F0"/>
    <w:rsid w:val="00E47DB9"/>
    <w:rsid w:val="00E47E09"/>
    <w:rsid w:val="00E503B3"/>
    <w:rsid w:val="00E50626"/>
    <w:rsid w:val="00E51090"/>
    <w:rsid w:val="00E511B7"/>
    <w:rsid w:val="00E516D1"/>
    <w:rsid w:val="00E51817"/>
    <w:rsid w:val="00E51A81"/>
    <w:rsid w:val="00E5246C"/>
    <w:rsid w:val="00E5255E"/>
    <w:rsid w:val="00E52974"/>
    <w:rsid w:val="00E52990"/>
    <w:rsid w:val="00E52E6C"/>
    <w:rsid w:val="00E5303B"/>
    <w:rsid w:val="00E53165"/>
    <w:rsid w:val="00E532CE"/>
    <w:rsid w:val="00E53723"/>
    <w:rsid w:val="00E53B25"/>
    <w:rsid w:val="00E53F4B"/>
    <w:rsid w:val="00E54229"/>
    <w:rsid w:val="00E545F3"/>
    <w:rsid w:val="00E54658"/>
    <w:rsid w:val="00E5496D"/>
    <w:rsid w:val="00E54AB3"/>
    <w:rsid w:val="00E54F75"/>
    <w:rsid w:val="00E54F81"/>
    <w:rsid w:val="00E55796"/>
    <w:rsid w:val="00E558BC"/>
    <w:rsid w:val="00E56086"/>
    <w:rsid w:val="00E56132"/>
    <w:rsid w:val="00E561B4"/>
    <w:rsid w:val="00E56A40"/>
    <w:rsid w:val="00E56BFC"/>
    <w:rsid w:val="00E57063"/>
    <w:rsid w:val="00E57298"/>
    <w:rsid w:val="00E57B47"/>
    <w:rsid w:val="00E6043F"/>
    <w:rsid w:val="00E60511"/>
    <w:rsid w:val="00E60665"/>
    <w:rsid w:val="00E60B21"/>
    <w:rsid w:val="00E60FB7"/>
    <w:rsid w:val="00E61232"/>
    <w:rsid w:val="00E61D19"/>
    <w:rsid w:val="00E61D86"/>
    <w:rsid w:val="00E61E75"/>
    <w:rsid w:val="00E61EF7"/>
    <w:rsid w:val="00E6239E"/>
    <w:rsid w:val="00E623D3"/>
    <w:rsid w:val="00E62964"/>
    <w:rsid w:val="00E62B3D"/>
    <w:rsid w:val="00E62CBB"/>
    <w:rsid w:val="00E63430"/>
    <w:rsid w:val="00E63742"/>
    <w:rsid w:val="00E637A0"/>
    <w:rsid w:val="00E638FA"/>
    <w:rsid w:val="00E639A3"/>
    <w:rsid w:val="00E63A21"/>
    <w:rsid w:val="00E63E7E"/>
    <w:rsid w:val="00E63EBE"/>
    <w:rsid w:val="00E63F81"/>
    <w:rsid w:val="00E6427B"/>
    <w:rsid w:val="00E64342"/>
    <w:rsid w:val="00E64489"/>
    <w:rsid w:val="00E64816"/>
    <w:rsid w:val="00E64998"/>
    <w:rsid w:val="00E64C96"/>
    <w:rsid w:val="00E64E4C"/>
    <w:rsid w:val="00E65920"/>
    <w:rsid w:val="00E65BB8"/>
    <w:rsid w:val="00E65CA9"/>
    <w:rsid w:val="00E65EF7"/>
    <w:rsid w:val="00E65FBB"/>
    <w:rsid w:val="00E66196"/>
    <w:rsid w:val="00E665B4"/>
    <w:rsid w:val="00E6682E"/>
    <w:rsid w:val="00E66CE8"/>
    <w:rsid w:val="00E674B3"/>
    <w:rsid w:val="00E6773D"/>
    <w:rsid w:val="00E67C5E"/>
    <w:rsid w:val="00E7093F"/>
    <w:rsid w:val="00E70945"/>
    <w:rsid w:val="00E70961"/>
    <w:rsid w:val="00E70D56"/>
    <w:rsid w:val="00E70EF5"/>
    <w:rsid w:val="00E713C6"/>
    <w:rsid w:val="00E7149C"/>
    <w:rsid w:val="00E7149E"/>
    <w:rsid w:val="00E71556"/>
    <w:rsid w:val="00E716B3"/>
    <w:rsid w:val="00E718D6"/>
    <w:rsid w:val="00E71986"/>
    <w:rsid w:val="00E71C09"/>
    <w:rsid w:val="00E72304"/>
    <w:rsid w:val="00E72DBE"/>
    <w:rsid w:val="00E73175"/>
    <w:rsid w:val="00E7381C"/>
    <w:rsid w:val="00E73E57"/>
    <w:rsid w:val="00E73FD1"/>
    <w:rsid w:val="00E7410C"/>
    <w:rsid w:val="00E7461F"/>
    <w:rsid w:val="00E74A29"/>
    <w:rsid w:val="00E755DC"/>
    <w:rsid w:val="00E75D19"/>
    <w:rsid w:val="00E75E1F"/>
    <w:rsid w:val="00E7601F"/>
    <w:rsid w:val="00E761E7"/>
    <w:rsid w:val="00E7662F"/>
    <w:rsid w:val="00E77049"/>
    <w:rsid w:val="00E77069"/>
    <w:rsid w:val="00E77160"/>
    <w:rsid w:val="00E77193"/>
    <w:rsid w:val="00E77326"/>
    <w:rsid w:val="00E77478"/>
    <w:rsid w:val="00E77749"/>
    <w:rsid w:val="00E77D0F"/>
    <w:rsid w:val="00E77E61"/>
    <w:rsid w:val="00E806D9"/>
    <w:rsid w:val="00E80869"/>
    <w:rsid w:val="00E80D79"/>
    <w:rsid w:val="00E80E09"/>
    <w:rsid w:val="00E81297"/>
    <w:rsid w:val="00E818EC"/>
    <w:rsid w:val="00E81EA0"/>
    <w:rsid w:val="00E82032"/>
    <w:rsid w:val="00E822B6"/>
    <w:rsid w:val="00E82800"/>
    <w:rsid w:val="00E8287B"/>
    <w:rsid w:val="00E828E9"/>
    <w:rsid w:val="00E82961"/>
    <w:rsid w:val="00E82C15"/>
    <w:rsid w:val="00E82C60"/>
    <w:rsid w:val="00E82D14"/>
    <w:rsid w:val="00E82D32"/>
    <w:rsid w:val="00E82EC2"/>
    <w:rsid w:val="00E82F11"/>
    <w:rsid w:val="00E82F53"/>
    <w:rsid w:val="00E8335E"/>
    <w:rsid w:val="00E8353F"/>
    <w:rsid w:val="00E83C82"/>
    <w:rsid w:val="00E83FCF"/>
    <w:rsid w:val="00E84094"/>
    <w:rsid w:val="00E84467"/>
    <w:rsid w:val="00E84F0F"/>
    <w:rsid w:val="00E85774"/>
    <w:rsid w:val="00E859C9"/>
    <w:rsid w:val="00E85B3C"/>
    <w:rsid w:val="00E85B9A"/>
    <w:rsid w:val="00E866C1"/>
    <w:rsid w:val="00E86A05"/>
    <w:rsid w:val="00E86A8F"/>
    <w:rsid w:val="00E8764C"/>
    <w:rsid w:val="00E876E9"/>
    <w:rsid w:val="00E8776F"/>
    <w:rsid w:val="00E87AE6"/>
    <w:rsid w:val="00E902DA"/>
    <w:rsid w:val="00E90785"/>
    <w:rsid w:val="00E90C1C"/>
    <w:rsid w:val="00E90E21"/>
    <w:rsid w:val="00E914E1"/>
    <w:rsid w:val="00E91ACE"/>
    <w:rsid w:val="00E91D3E"/>
    <w:rsid w:val="00E92162"/>
    <w:rsid w:val="00E92172"/>
    <w:rsid w:val="00E921B3"/>
    <w:rsid w:val="00E92265"/>
    <w:rsid w:val="00E925D7"/>
    <w:rsid w:val="00E9268F"/>
    <w:rsid w:val="00E92CA8"/>
    <w:rsid w:val="00E9313D"/>
    <w:rsid w:val="00E9314D"/>
    <w:rsid w:val="00E931B9"/>
    <w:rsid w:val="00E9365C"/>
    <w:rsid w:val="00E93AED"/>
    <w:rsid w:val="00E947CF"/>
    <w:rsid w:val="00E947D6"/>
    <w:rsid w:val="00E94E43"/>
    <w:rsid w:val="00E94E85"/>
    <w:rsid w:val="00E95409"/>
    <w:rsid w:val="00E95700"/>
    <w:rsid w:val="00E95A2B"/>
    <w:rsid w:val="00E95AC2"/>
    <w:rsid w:val="00E95B5F"/>
    <w:rsid w:val="00E95D8B"/>
    <w:rsid w:val="00E960CA"/>
    <w:rsid w:val="00E965C7"/>
    <w:rsid w:val="00E96840"/>
    <w:rsid w:val="00E96886"/>
    <w:rsid w:val="00E96BB3"/>
    <w:rsid w:val="00E96CCD"/>
    <w:rsid w:val="00E979A3"/>
    <w:rsid w:val="00EA02B5"/>
    <w:rsid w:val="00EA0A40"/>
    <w:rsid w:val="00EA0ED7"/>
    <w:rsid w:val="00EA1231"/>
    <w:rsid w:val="00EA142F"/>
    <w:rsid w:val="00EA1DB1"/>
    <w:rsid w:val="00EA1EA6"/>
    <w:rsid w:val="00EA2070"/>
    <w:rsid w:val="00EA2314"/>
    <w:rsid w:val="00EA2379"/>
    <w:rsid w:val="00EA294C"/>
    <w:rsid w:val="00EA2AF3"/>
    <w:rsid w:val="00EA2FDE"/>
    <w:rsid w:val="00EA35B5"/>
    <w:rsid w:val="00EA379C"/>
    <w:rsid w:val="00EA3B6A"/>
    <w:rsid w:val="00EA3E53"/>
    <w:rsid w:val="00EA44F1"/>
    <w:rsid w:val="00EA4651"/>
    <w:rsid w:val="00EA4794"/>
    <w:rsid w:val="00EA4A38"/>
    <w:rsid w:val="00EA4C84"/>
    <w:rsid w:val="00EA530C"/>
    <w:rsid w:val="00EA5AD3"/>
    <w:rsid w:val="00EA5C2E"/>
    <w:rsid w:val="00EA5DCE"/>
    <w:rsid w:val="00EA62B8"/>
    <w:rsid w:val="00EA62DA"/>
    <w:rsid w:val="00EA66C5"/>
    <w:rsid w:val="00EA6B24"/>
    <w:rsid w:val="00EA6F2B"/>
    <w:rsid w:val="00EA7559"/>
    <w:rsid w:val="00EA768E"/>
    <w:rsid w:val="00EA7910"/>
    <w:rsid w:val="00EA79CA"/>
    <w:rsid w:val="00EA7ED8"/>
    <w:rsid w:val="00EA7F7A"/>
    <w:rsid w:val="00EB036C"/>
    <w:rsid w:val="00EB03CD"/>
    <w:rsid w:val="00EB03D8"/>
    <w:rsid w:val="00EB03EE"/>
    <w:rsid w:val="00EB05E2"/>
    <w:rsid w:val="00EB0763"/>
    <w:rsid w:val="00EB0E5E"/>
    <w:rsid w:val="00EB0F7C"/>
    <w:rsid w:val="00EB14C9"/>
    <w:rsid w:val="00EB1DF5"/>
    <w:rsid w:val="00EB20C7"/>
    <w:rsid w:val="00EB22B6"/>
    <w:rsid w:val="00EB236A"/>
    <w:rsid w:val="00EB27F0"/>
    <w:rsid w:val="00EB28F7"/>
    <w:rsid w:val="00EB2939"/>
    <w:rsid w:val="00EB29A3"/>
    <w:rsid w:val="00EB2CB5"/>
    <w:rsid w:val="00EB31D2"/>
    <w:rsid w:val="00EB3464"/>
    <w:rsid w:val="00EB3B6B"/>
    <w:rsid w:val="00EB3C7E"/>
    <w:rsid w:val="00EB3CE2"/>
    <w:rsid w:val="00EB3E76"/>
    <w:rsid w:val="00EB3ECF"/>
    <w:rsid w:val="00EB4160"/>
    <w:rsid w:val="00EB4668"/>
    <w:rsid w:val="00EB47D1"/>
    <w:rsid w:val="00EB4AA2"/>
    <w:rsid w:val="00EB4BDA"/>
    <w:rsid w:val="00EB521D"/>
    <w:rsid w:val="00EB541B"/>
    <w:rsid w:val="00EB5551"/>
    <w:rsid w:val="00EB607B"/>
    <w:rsid w:val="00EB6C8E"/>
    <w:rsid w:val="00EB6F81"/>
    <w:rsid w:val="00EB7078"/>
    <w:rsid w:val="00EB718F"/>
    <w:rsid w:val="00EB730D"/>
    <w:rsid w:val="00EB752F"/>
    <w:rsid w:val="00EB7E65"/>
    <w:rsid w:val="00EB7F2B"/>
    <w:rsid w:val="00EB7F9E"/>
    <w:rsid w:val="00EC0977"/>
    <w:rsid w:val="00EC0B02"/>
    <w:rsid w:val="00EC0C27"/>
    <w:rsid w:val="00EC0DE2"/>
    <w:rsid w:val="00EC102C"/>
    <w:rsid w:val="00EC1145"/>
    <w:rsid w:val="00EC127B"/>
    <w:rsid w:val="00EC1AA7"/>
    <w:rsid w:val="00EC1C12"/>
    <w:rsid w:val="00EC1D5A"/>
    <w:rsid w:val="00EC1F09"/>
    <w:rsid w:val="00EC273A"/>
    <w:rsid w:val="00EC28BB"/>
    <w:rsid w:val="00EC2AD1"/>
    <w:rsid w:val="00EC2AE5"/>
    <w:rsid w:val="00EC2B1F"/>
    <w:rsid w:val="00EC3157"/>
    <w:rsid w:val="00EC41B1"/>
    <w:rsid w:val="00EC46BA"/>
    <w:rsid w:val="00EC4E50"/>
    <w:rsid w:val="00EC527D"/>
    <w:rsid w:val="00EC54FA"/>
    <w:rsid w:val="00EC5B01"/>
    <w:rsid w:val="00EC5B77"/>
    <w:rsid w:val="00EC5C2B"/>
    <w:rsid w:val="00EC5D84"/>
    <w:rsid w:val="00EC5E2A"/>
    <w:rsid w:val="00EC5F8A"/>
    <w:rsid w:val="00EC65E7"/>
    <w:rsid w:val="00EC6E8D"/>
    <w:rsid w:val="00EC6EBB"/>
    <w:rsid w:val="00EC75A2"/>
    <w:rsid w:val="00EC767A"/>
    <w:rsid w:val="00EC7DA2"/>
    <w:rsid w:val="00EC7DAE"/>
    <w:rsid w:val="00EC7F5C"/>
    <w:rsid w:val="00ED041C"/>
    <w:rsid w:val="00ED0814"/>
    <w:rsid w:val="00ED0AA6"/>
    <w:rsid w:val="00ED0B1E"/>
    <w:rsid w:val="00ED0E7F"/>
    <w:rsid w:val="00ED11D7"/>
    <w:rsid w:val="00ED1548"/>
    <w:rsid w:val="00ED163F"/>
    <w:rsid w:val="00ED1FCA"/>
    <w:rsid w:val="00ED2050"/>
    <w:rsid w:val="00ED2524"/>
    <w:rsid w:val="00ED2550"/>
    <w:rsid w:val="00ED258B"/>
    <w:rsid w:val="00ED2672"/>
    <w:rsid w:val="00ED2918"/>
    <w:rsid w:val="00ED2A4F"/>
    <w:rsid w:val="00ED2C37"/>
    <w:rsid w:val="00ED2CCF"/>
    <w:rsid w:val="00ED2F5F"/>
    <w:rsid w:val="00ED3457"/>
    <w:rsid w:val="00ED3483"/>
    <w:rsid w:val="00ED3674"/>
    <w:rsid w:val="00ED419C"/>
    <w:rsid w:val="00ED4238"/>
    <w:rsid w:val="00ED4340"/>
    <w:rsid w:val="00ED4778"/>
    <w:rsid w:val="00ED4A11"/>
    <w:rsid w:val="00ED4D80"/>
    <w:rsid w:val="00ED53E0"/>
    <w:rsid w:val="00ED56DB"/>
    <w:rsid w:val="00ED5ABD"/>
    <w:rsid w:val="00ED613C"/>
    <w:rsid w:val="00ED63C6"/>
    <w:rsid w:val="00ED6624"/>
    <w:rsid w:val="00ED6B5F"/>
    <w:rsid w:val="00ED6C36"/>
    <w:rsid w:val="00ED7090"/>
    <w:rsid w:val="00ED7413"/>
    <w:rsid w:val="00ED7797"/>
    <w:rsid w:val="00ED7868"/>
    <w:rsid w:val="00ED7B5D"/>
    <w:rsid w:val="00ED7E37"/>
    <w:rsid w:val="00ED7F4C"/>
    <w:rsid w:val="00EE00BA"/>
    <w:rsid w:val="00EE0355"/>
    <w:rsid w:val="00EE043F"/>
    <w:rsid w:val="00EE0631"/>
    <w:rsid w:val="00EE0AAB"/>
    <w:rsid w:val="00EE0C8C"/>
    <w:rsid w:val="00EE0DB8"/>
    <w:rsid w:val="00EE0E1C"/>
    <w:rsid w:val="00EE11EE"/>
    <w:rsid w:val="00EE1289"/>
    <w:rsid w:val="00EE15AD"/>
    <w:rsid w:val="00EE1E61"/>
    <w:rsid w:val="00EE2130"/>
    <w:rsid w:val="00EE22B8"/>
    <w:rsid w:val="00EE239F"/>
    <w:rsid w:val="00EE25C2"/>
    <w:rsid w:val="00EE26DE"/>
    <w:rsid w:val="00EE3185"/>
    <w:rsid w:val="00EE3501"/>
    <w:rsid w:val="00EE351D"/>
    <w:rsid w:val="00EE3607"/>
    <w:rsid w:val="00EE380C"/>
    <w:rsid w:val="00EE3BEC"/>
    <w:rsid w:val="00EE4254"/>
    <w:rsid w:val="00EE4B6A"/>
    <w:rsid w:val="00EE4F49"/>
    <w:rsid w:val="00EE4F75"/>
    <w:rsid w:val="00EE4FB8"/>
    <w:rsid w:val="00EE50F5"/>
    <w:rsid w:val="00EE5393"/>
    <w:rsid w:val="00EE582B"/>
    <w:rsid w:val="00EE599A"/>
    <w:rsid w:val="00EE5A07"/>
    <w:rsid w:val="00EE5B59"/>
    <w:rsid w:val="00EE5C0C"/>
    <w:rsid w:val="00EE6243"/>
    <w:rsid w:val="00EE6453"/>
    <w:rsid w:val="00EE6A60"/>
    <w:rsid w:val="00EE6BD8"/>
    <w:rsid w:val="00EE6CAC"/>
    <w:rsid w:val="00EE6EC1"/>
    <w:rsid w:val="00EE7238"/>
    <w:rsid w:val="00EE74DF"/>
    <w:rsid w:val="00EE7778"/>
    <w:rsid w:val="00EE786D"/>
    <w:rsid w:val="00EE7CA8"/>
    <w:rsid w:val="00EF039B"/>
    <w:rsid w:val="00EF0707"/>
    <w:rsid w:val="00EF08AF"/>
    <w:rsid w:val="00EF0E38"/>
    <w:rsid w:val="00EF10A3"/>
    <w:rsid w:val="00EF1317"/>
    <w:rsid w:val="00EF185F"/>
    <w:rsid w:val="00EF1873"/>
    <w:rsid w:val="00EF1CCC"/>
    <w:rsid w:val="00EF2056"/>
    <w:rsid w:val="00EF23B4"/>
    <w:rsid w:val="00EF2D94"/>
    <w:rsid w:val="00EF2DA7"/>
    <w:rsid w:val="00EF3977"/>
    <w:rsid w:val="00EF3BD5"/>
    <w:rsid w:val="00EF3EF0"/>
    <w:rsid w:val="00EF43D3"/>
    <w:rsid w:val="00EF4B94"/>
    <w:rsid w:val="00EF4F6A"/>
    <w:rsid w:val="00EF5253"/>
    <w:rsid w:val="00EF5A6D"/>
    <w:rsid w:val="00EF5B12"/>
    <w:rsid w:val="00EF5E51"/>
    <w:rsid w:val="00EF62D0"/>
    <w:rsid w:val="00EF6462"/>
    <w:rsid w:val="00EF66C4"/>
    <w:rsid w:val="00EF678F"/>
    <w:rsid w:val="00EF6A71"/>
    <w:rsid w:val="00EF700A"/>
    <w:rsid w:val="00EF721E"/>
    <w:rsid w:val="00EF72D6"/>
    <w:rsid w:val="00EF77D8"/>
    <w:rsid w:val="00EF7AB8"/>
    <w:rsid w:val="00EF7CAE"/>
    <w:rsid w:val="00F0000C"/>
    <w:rsid w:val="00F007B4"/>
    <w:rsid w:val="00F00B3F"/>
    <w:rsid w:val="00F00BC9"/>
    <w:rsid w:val="00F01185"/>
    <w:rsid w:val="00F01E06"/>
    <w:rsid w:val="00F01EEC"/>
    <w:rsid w:val="00F0262B"/>
    <w:rsid w:val="00F02D8D"/>
    <w:rsid w:val="00F03099"/>
    <w:rsid w:val="00F030A8"/>
    <w:rsid w:val="00F037BC"/>
    <w:rsid w:val="00F0398C"/>
    <w:rsid w:val="00F03C74"/>
    <w:rsid w:val="00F04815"/>
    <w:rsid w:val="00F04A56"/>
    <w:rsid w:val="00F04B4D"/>
    <w:rsid w:val="00F05050"/>
    <w:rsid w:val="00F05159"/>
    <w:rsid w:val="00F06DF1"/>
    <w:rsid w:val="00F06EBE"/>
    <w:rsid w:val="00F0752E"/>
    <w:rsid w:val="00F076B2"/>
    <w:rsid w:val="00F07E6F"/>
    <w:rsid w:val="00F10259"/>
    <w:rsid w:val="00F10684"/>
    <w:rsid w:val="00F10A4A"/>
    <w:rsid w:val="00F10B42"/>
    <w:rsid w:val="00F10DFB"/>
    <w:rsid w:val="00F111A5"/>
    <w:rsid w:val="00F114DC"/>
    <w:rsid w:val="00F115C8"/>
    <w:rsid w:val="00F11612"/>
    <w:rsid w:val="00F116A6"/>
    <w:rsid w:val="00F11737"/>
    <w:rsid w:val="00F11981"/>
    <w:rsid w:val="00F11995"/>
    <w:rsid w:val="00F11E14"/>
    <w:rsid w:val="00F11EE4"/>
    <w:rsid w:val="00F11FA1"/>
    <w:rsid w:val="00F11FE1"/>
    <w:rsid w:val="00F12157"/>
    <w:rsid w:val="00F124C7"/>
    <w:rsid w:val="00F12AFC"/>
    <w:rsid w:val="00F12CBB"/>
    <w:rsid w:val="00F12FE9"/>
    <w:rsid w:val="00F13029"/>
    <w:rsid w:val="00F13122"/>
    <w:rsid w:val="00F1312A"/>
    <w:rsid w:val="00F13245"/>
    <w:rsid w:val="00F13414"/>
    <w:rsid w:val="00F135C2"/>
    <w:rsid w:val="00F1364F"/>
    <w:rsid w:val="00F13889"/>
    <w:rsid w:val="00F138AF"/>
    <w:rsid w:val="00F13A7E"/>
    <w:rsid w:val="00F13DAE"/>
    <w:rsid w:val="00F144BD"/>
    <w:rsid w:val="00F15081"/>
    <w:rsid w:val="00F150DE"/>
    <w:rsid w:val="00F1528F"/>
    <w:rsid w:val="00F1598F"/>
    <w:rsid w:val="00F164CB"/>
    <w:rsid w:val="00F169C1"/>
    <w:rsid w:val="00F16D67"/>
    <w:rsid w:val="00F16E14"/>
    <w:rsid w:val="00F1702B"/>
    <w:rsid w:val="00F170D2"/>
    <w:rsid w:val="00F173A7"/>
    <w:rsid w:val="00F17734"/>
    <w:rsid w:val="00F17759"/>
    <w:rsid w:val="00F17874"/>
    <w:rsid w:val="00F17B35"/>
    <w:rsid w:val="00F2002A"/>
    <w:rsid w:val="00F2013B"/>
    <w:rsid w:val="00F20173"/>
    <w:rsid w:val="00F2029A"/>
    <w:rsid w:val="00F209C4"/>
    <w:rsid w:val="00F20A0F"/>
    <w:rsid w:val="00F20CBC"/>
    <w:rsid w:val="00F20D99"/>
    <w:rsid w:val="00F20DA7"/>
    <w:rsid w:val="00F21465"/>
    <w:rsid w:val="00F216FD"/>
    <w:rsid w:val="00F21751"/>
    <w:rsid w:val="00F21A07"/>
    <w:rsid w:val="00F21BEF"/>
    <w:rsid w:val="00F21C43"/>
    <w:rsid w:val="00F21D01"/>
    <w:rsid w:val="00F21D77"/>
    <w:rsid w:val="00F221F2"/>
    <w:rsid w:val="00F227FB"/>
    <w:rsid w:val="00F22B55"/>
    <w:rsid w:val="00F2351A"/>
    <w:rsid w:val="00F23D08"/>
    <w:rsid w:val="00F23E85"/>
    <w:rsid w:val="00F2405F"/>
    <w:rsid w:val="00F2413B"/>
    <w:rsid w:val="00F24763"/>
    <w:rsid w:val="00F24986"/>
    <w:rsid w:val="00F249BE"/>
    <w:rsid w:val="00F24BEC"/>
    <w:rsid w:val="00F24C55"/>
    <w:rsid w:val="00F24DC4"/>
    <w:rsid w:val="00F24F00"/>
    <w:rsid w:val="00F251AE"/>
    <w:rsid w:val="00F25711"/>
    <w:rsid w:val="00F258BD"/>
    <w:rsid w:val="00F25995"/>
    <w:rsid w:val="00F25D82"/>
    <w:rsid w:val="00F2603A"/>
    <w:rsid w:val="00F263A1"/>
    <w:rsid w:val="00F2649C"/>
    <w:rsid w:val="00F26750"/>
    <w:rsid w:val="00F26882"/>
    <w:rsid w:val="00F27096"/>
    <w:rsid w:val="00F27361"/>
    <w:rsid w:val="00F27982"/>
    <w:rsid w:val="00F27FC8"/>
    <w:rsid w:val="00F305AF"/>
    <w:rsid w:val="00F30BBA"/>
    <w:rsid w:val="00F30DE3"/>
    <w:rsid w:val="00F30FF2"/>
    <w:rsid w:val="00F31248"/>
    <w:rsid w:val="00F313EA"/>
    <w:rsid w:val="00F318C6"/>
    <w:rsid w:val="00F31BDD"/>
    <w:rsid w:val="00F32589"/>
    <w:rsid w:val="00F32671"/>
    <w:rsid w:val="00F32A2E"/>
    <w:rsid w:val="00F32B46"/>
    <w:rsid w:val="00F32B8E"/>
    <w:rsid w:val="00F32B96"/>
    <w:rsid w:val="00F32BC8"/>
    <w:rsid w:val="00F33325"/>
    <w:rsid w:val="00F33447"/>
    <w:rsid w:val="00F339C3"/>
    <w:rsid w:val="00F33E7C"/>
    <w:rsid w:val="00F340D2"/>
    <w:rsid w:val="00F340FD"/>
    <w:rsid w:val="00F3446C"/>
    <w:rsid w:val="00F344A2"/>
    <w:rsid w:val="00F34AB8"/>
    <w:rsid w:val="00F35425"/>
    <w:rsid w:val="00F35505"/>
    <w:rsid w:val="00F35696"/>
    <w:rsid w:val="00F35795"/>
    <w:rsid w:val="00F357C4"/>
    <w:rsid w:val="00F357CE"/>
    <w:rsid w:val="00F35D6D"/>
    <w:rsid w:val="00F360B7"/>
    <w:rsid w:val="00F3646B"/>
    <w:rsid w:val="00F36650"/>
    <w:rsid w:val="00F367D7"/>
    <w:rsid w:val="00F36CC1"/>
    <w:rsid w:val="00F36DAE"/>
    <w:rsid w:val="00F36F5D"/>
    <w:rsid w:val="00F372E2"/>
    <w:rsid w:val="00F374A7"/>
    <w:rsid w:val="00F37568"/>
    <w:rsid w:val="00F3767F"/>
    <w:rsid w:val="00F37993"/>
    <w:rsid w:val="00F37EEA"/>
    <w:rsid w:val="00F4012B"/>
    <w:rsid w:val="00F4039D"/>
    <w:rsid w:val="00F4053A"/>
    <w:rsid w:val="00F40606"/>
    <w:rsid w:val="00F40838"/>
    <w:rsid w:val="00F40904"/>
    <w:rsid w:val="00F40CBC"/>
    <w:rsid w:val="00F40FFB"/>
    <w:rsid w:val="00F4116A"/>
    <w:rsid w:val="00F4119E"/>
    <w:rsid w:val="00F4126B"/>
    <w:rsid w:val="00F41320"/>
    <w:rsid w:val="00F41395"/>
    <w:rsid w:val="00F41AA3"/>
    <w:rsid w:val="00F42485"/>
    <w:rsid w:val="00F42C40"/>
    <w:rsid w:val="00F42EB2"/>
    <w:rsid w:val="00F42F72"/>
    <w:rsid w:val="00F43608"/>
    <w:rsid w:val="00F4384E"/>
    <w:rsid w:val="00F44394"/>
    <w:rsid w:val="00F44669"/>
    <w:rsid w:val="00F44860"/>
    <w:rsid w:val="00F44BDE"/>
    <w:rsid w:val="00F4530E"/>
    <w:rsid w:val="00F45CBB"/>
    <w:rsid w:val="00F46403"/>
    <w:rsid w:val="00F469C8"/>
    <w:rsid w:val="00F46B5E"/>
    <w:rsid w:val="00F46C1C"/>
    <w:rsid w:val="00F46D95"/>
    <w:rsid w:val="00F472F0"/>
    <w:rsid w:val="00F47583"/>
    <w:rsid w:val="00F475A3"/>
    <w:rsid w:val="00F47708"/>
    <w:rsid w:val="00F47D00"/>
    <w:rsid w:val="00F47D42"/>
    <w:rsid w:val="00F50551"/>
    <w:rsid w:val="00F50903"/>
    <w:rsid w:val="00F51015"/>
    <w:rsid w:val="00F51951"/>
    <w:rsid w:val="00F519F7"/>
    <w:rsid w:val="00F51AAC"/>
    <w:rsid w:val="00F51DD3"/>
    <w:rsid w:val="00F51E64"/>
    <w:rsid w:val="00F51F90"/>
    <w:rsid w:val="00F5236E"/>
    <w:rsid w:val="00F524C9"/>
    <w:rsid w:val="00F525D0"/>
    <w:rsid w:val="00F528C3"/>
    <w:rsid w:val="00F52AF6"/>
    <w:rsid w:val="00F53312"/>
    <w:rsid w:val="00F53511"/>
    <w:rsid w:val="00F53B56"/>
    <w:rsid w:val="00F53F26"/>
    <w:rsid w:val="00F545CC"/>
    <w:rsid w:val="00F54809"/>
    <w:rsid w:val="00F54F0F"/>
    <w:rsid w:val="00F552E8"/>
    <w:rsid w:val="00F5544C"/>
    <w:rsid w:val="00F55BB5"/>
    <w:rsid w:val="00F560BA"/>
    <w:rsid w:val="00F56339"/>
    <w:rsid w:val="00F56503"/>
    <w:rsid w:val="00F565FC"/>
    <w:rsid w:val="00F56A25"/>
    <w:rsid w:val="00F56ADB"/>
    <w:rsid w:val="00F56E30"/>
    <w:rsid w:val="00F57152"/>
    <w:rsid w:val="00F57323"/>
    <w:rsid w:val="00F57AD3"/>
    <w:rsid w:val="00F57FDD"/>
    <w:rsid w:val="00F6031F"/>
    <w:rsid w:val="00F609AD"/>
    <w:rsid w:val="00F60ABE"/>
    <w:rsid w:val="00F60BA2"/>
    <w:rsid w:val="00F61201"/>
    <w:rsid w:val="00F61689"/>
    <w:rsid w:val="00F616AC"/>
    <w:rsid w:val="00F61F26"/>
    <w:rsid w:val="00F623F8"/>
    <w:rsid w:val="00F6276A"/>
    <w:rsid w:val="00F6277D"/>
    <w:rsid w:val="00F62965"/>
    <w:rsid w:val="00F62A9A"/>
    <w:rsid w:val="00F62C03"/>
    <w:rsid w:val="00F62CC5"/>
    <w:rsid w:val="00F62F9E"/>
    <w:rsid w:val="00F63038"/>
    <w:rsid w:val="00F63312"/>
    <w:rsid w:val="00F633C5"/>
    <w:rsid w:val="00F635AD"/>
    <w:rsid w:val="00F638E4"/>
    <w:rsid w:val="00F63955"/>
    <w:rsid w:val="00F641DA"/>
    <w:rsid w:val="00F644BF"/>
    <w:rsid w:val="00F648DE"/>
    <w:rsid w:val="00F64D56"/>
    <w:rsid w:val="00F64E45"/>
    <w:rsid w:val="00F64EA3"/>
    <w:rsid w:val="00F65EB3"/>
    <w:rsid w:val="00F66007"/>
    <w:rsid w:val="00F66025"/>
    <w:rsid w:val="00F66252"/>
    <w:rsid w:val="00F662AD"/>
    <w:rsid w:val="00F675C2"/>
    <w:rsid w:val="00F676FD"/>
    <w:rsid w:val="00F67862"/>
    <w:rsid w:val="00F67D4C"/>
    <w:rsid w:val="00F67F48"/>
    <w:rsid w:val="00F70116"/>
    <w:rsid w:val="00F70141"/>
    <w:rsid w:val="00F70741"/>
    <w:rsid w:val="00F70FF9"/>
    <w:rsid w:val="00F7113E"/>
    <w:rsid w:val="00F715B5"/>
    <w:rsid w:val="00F71EA1"/>
    <w:rsid w:val="00F72895"/>
    <w:rsid w:val="00F72C9C"/>
    <w:rsid w:val="00F739E9"/>
    <w:rsid w:val="00F73C83"/>
    <w:rsid w:val="00F7419C"/>
    <w:rsid w:val="00F74A60"/>
    <w:rsid w:val="00F74FF8"/>
    <w:rsid w:val="00F75486"/>
    <w:rsid w:val="00F75889"/>
    <w:rsid w:val="00F75937"/>
    <w:rsid w:val="00F75AA7"/>
    <w:rsid w:val="00F75D3A"/>
    <w:rsid w:val="00F75FBE"/>
    <w:rsid w:val="00F76710"/>
    <w:rsid w:val="00F77098"/>
    <w:rsid w:val="00F77159"/>
    <w:rsid w:val="00F7719E"/>
    <w:rsid w:val="00F77B73"/>
    <w:rsid w:val="00F77BA8"/>
    <w:rsid w:val="00F8027F"/>
    <w:rsid w:val="00F806A2"/>
    <w:rsid w:val="00F8089F"/>
    <w:rsid w:val="00F809B4"/>
    <w:rsid w:val="00F809D6"/>
    <w:rsid w:val="00F80A3F"/>
    <w:rsid w:val="00F80B30"/>
    <w:rsid w:val="00F80D60"/>
    <w:rsid w:val="00F80DF1"/>
    <w:rsid w:val="00F80F57"/>
    <w:rsid w:val="00F81095"/>
    <w:rsid w:val="00F8118B"/>
    <w:rsid w:val="00F811CD"/>
    <w:rsid w:val="00F812AE"/>
    <w:rsid w:val="00F82795"/>
    <w:rsid w:val="00F82B40"/>
    <w:rsid w:val="00F82D69"/>
    <w:rsid w:val="00F82D9C"/>
    <w:rsid w:val="00F82E4D"/>
    <w:rsid w:val="00F82F16"/>
    <w:rsid w:val="00F83AAD"/>
    <w:rsid w:val="00F83CD2"/>
    <w:rsid w:val="00F83D41"/>
    <w:rsid w:val="00F84060"/>
    <w:rsid w:val="00F842D7"/>
    <w:rsid w:val="00F84E62"/>
    <w:rsid w:val="00F8512C"/>
    <w:rsid w:val="00F8578A"/>
    <w:rsid w:val="00F858E9"/>
    <w:rsid w:val="00F8654B"/>
    <w:rsid w:val="00F8657B"/>
    <w:rsid w:val="00F867CD"/>
    <w:rsid w:val="00F86E57"/>
    <w:rsid w:val="00F87090"/>
    <w:rsid w:val="00F87993"/>
    <w:rsid w:val="00F87F81"/>
    <w:rsid w:val="00F90199"/>
    <w:rsid w:val="00F901D5"/>
    <w:rsid w:val="00F90D0C"/>
    <w:rsid w:val="00F914BE"/>
    <w:rsid w:val="00F915C1"/>
    <w:rsid w:val="00F919C1"/>
    <w:rsid w:val="00F91E1B"/>
    <w:rsid w:val="00F92072"/>
    <w:rsid w:val="00F92264"/>
    <w:rsid w:val="00F92E34"/>
    <w:rsid w:val="00F932E7"/>
    <w:rsid w:val="00F933AC"/>
    <w:rsid w:val="00F93644"/>
    <w:rsid w:val="00F936F7"/>
    <w:rsid w:val="00F93918"/>
    <w:rsid w:val="00F93B21"/>
    <w:rsid w:val="00F93CDD"/>
    <w:rsid w:val="00F93D52"/>
    <w:rsid w:val="00F93EA3"/>
    <w:rsid w:val="00F94257"/>
    <w:rsid w:val="00F943F2"/>
    <w:rsid w:val="00F943F4"/>
    <w:rsid w:val="00F9445F"/>
    <w:rsid w:val="00F94B33"/>
    <w:rsid w:val="00F94D98"/>
    <w:rsid w:val="00F94E6C"/>
    <w:rsid w:val="00F954DC"/>
    <w:rsid w:val="00F957F8"/>
    <w:rsid w:val="00F9593E"/>
    <w:rsid w:val="00F95CE1"/>
    <w:rsid w:val="00F95D8C"/>
    <w:rsid w:val="00F9623F"/>
    <w:rsid w:val="00F968DB"/>
    <w:rsid w:val="00F973B4"/>
    <w:rsid w:val="00F9780E"/>
    <w:rsid w:val="00F97A91"/>
    <w:rsid w:val="00F97ACA"/>
    <w:rsid w:val="00F97C25"/>
    <w:rsid w:val="00F97D1E"/>
    <w:rsid w:val="00FA01A8"/>
    <w:rsid w:val="00FA0579"/>
    <w:rsid w:val="00FA0777"/>
    <w:rsid w:val="00FA084F"/>
    <w:rsid w:val="00FA0B9F"/>
    <w:rsid w:val="00FA0BD3"/>
    <w:rsid w:val="00FA12BE"/>
    <w:rsid w:val="00FA1629"/>
    <w:rsid w:val="00FA18CD"/>
    <w:rsid w:val="00FA1E98"/>
    <w:rsid w:val="00FA202B"/>
    <w:rsid w:val="00FA2419"/>
    <w:rsid w:val="00FA2571"/>
    <w:rsid w:val="00FA294D"/>
    <w:rsid w:val="00FA2AE0"/>
    <w:rsid w:val="00FA2B91"/>
    <w:rsid w:val="00FA2C50"/>
    <w:rsid w:val="00FA2F17"/>
    <w:rsid w:val="00FA2FE8"/>
    <w:rsid w:val="00FA3212"/>
    <w:rsid w:val="00FA34A8"/>
    <w:rsid w:val="00FA34B0"/>
    <w:rsid w:val="00FA39D9"/>
    <w:rsid w:val="00FA403E"/>
    <w:rsid w:val="00FA424B"/>
    <w:rsid w:val="00FA4BEF"/>
    <w:rsid w:val="00FA4EF9"/>
    <w:rsid w:val="00FA5298"/>
    <w:rsid w:val="00FA540D"/>
    <w:rsid w:val="00FA6215"/>
    <w:rsid w:val="00FA70C9"/>
    <w:rsid w:val="00FA7861"/>
    <w:rsid w:val="00FA7BD1"/>
    <w:rsid w:val="00FA7CF1"/>
    <w:rsid w:val="00FA7CF9"/>
    <w:rsid w:val="00FB00A6"/>
    <w:rsid w:val="00FB0271"/>
    <w:rsid w:val="00FB097A"/>
    <w:rsid w:val="00FB0AF6"/>
    <w:rsid w:val="00FB0C14"/>
    <w:rsid w:val="00FB0FE0"/>
    <w:rsid w:val="00FB10CA"/>
    <w:rsid w:val="00FB1333"/>
    <w:rsid w:val="00FB194A"/>
    <w:rsid w:val="00FB1CAC"/>
    <w:rsid w:val="00FB1E2C"/>
    <w:rsid w:val="00FB2134"/>
    <w:rsid w:val="00FB23F9"/>
    <w:rsid w:val="00FB2859"/>
    <w:rsid w:val="00FB34E7"/>
    <w:rsid w:val="00FB357A"/>
    <w:rsid w:val="00FB35F6"/>
    <w:rsid w:val="00FB4032"/>
    <w:rsid w:val="00FB405D"/>
    <w:rsid w:val="00FB4334"/>
    <w:rsid w:val="00FB46CE"/>
    <w:rsid w:val="00FB4B30"/>
    <w:rsid w:val="00FB5066"/>
    <w:rsid w:val="00FB5078"/>
    <w:rsid w:val="00FB5A2E"/>
    <w:rsid w:val="00FB5A8D"/>
    <w:rsid w:val="00FB5CB2"/>
    <w:rsid w:val="00FB5FAA"/>
    <w:rsid w:val="00FB63E4"/>
    <w:rsid w:val="00FB6E44"/>
    <w:rsid w:val="00FB6E5D"/>
    <w:rsid w:val="00FB7570"/>
    <w:rsid w:val="00FB7698"/>
    <w:rsid w:val="00FB7E2C"/>
    <w:rsid w:val="00FC0646"/>
    <w:rsid w:val="00FC07C4"/>
    <w:rsid w:val="00FC09BF"/>
    <w:rsid w:val="00FC0BDD"/>
    <w:rsid w:val="00FC0F15"/>
    <w:rsid w:val="00FC0F32"/>
    <w:rsid w:val="00FC177A"/>
    <w:rsid w:val="00FC1842"/>
    <w:rsid w:val="00FC18ED"/>
    <w:rsid w:val="00FC1DC7"/>
    <w:rsid w:val="00FC2135"/>
    <w:rsid w:val="00FC2158"/>
    <w:rsid w:val="00FC2576"/>
    <w:rsid w:val="00FC2DCA"/>
    <w:rsid w:val="00FC2EBC"/>
    <w:rsid w:val="00FC2FD3"/>
    <w:rsid w:val="00FC3318"/>
    <w:rsid w:val="00FC3630"/>
    <w:rsid w:val="00FC3DCF"/>
    <w:rsid w:val="00FC4084"/>
    <w:rsid w:val="00FC4213"/>
    <w:rsid w:val="00FC4AB5"/>
    <w:rsid w:val="00FC4BE0"/>
    <w:rsid w:val="00FC4E77"/>
    <w:rsid w:val="00FC596C"/>
    <w:rsid w:val="00FC6159"/>
    <w:rsid w:val="00FC617A"/>
    <w:rsid w:val="00FC63E8"/>
    <w:rsid w:val="00FC6420"/>
    <w:rsid w:val="00FC66AF"/>
    <w:rsid w:val="00FC66EB"/>
    <w:rsid w:val="00FC67EB"/>
    <w:rsid w:val="00FC6FA3"/>
    <w:rsid w:val="00FC7134"/>
    <w:rsid w:val="00FC728F"/>
    <w:rsid w:val="00FC75E4"/>
    <w:rsid w:val="00FC773C"/>
    <w:rsid w:val="00FC7885"/>
    <w:rsid w:val="00FD0288"/>
    <w:rsid w:val="00FD0295"/>
    <w:rsid w:val="00FD0499"/>
    <w:rsid w:val="00FD04CD"/>
    <w:rsid w:val="00FD0E00"/>
    <w:rsid w:val="00FD1D86"/>
    <w:rsid w:val="00FD1DED"/>
    <w:rsid w:val="00FD2AB4"/>
    <w:rsid w:val="00FD2CE9"/>
    <w:rsid w:val="00FD2DF0"/>
    <w:rsid w:val="00FD2ED7"/>
    <w:rsid w:val="00FD33ED"/>
    <w:rsid w:val="00FD3981"/>
    <w:rsid w:val="00FD43EC"/>
    <w:rsid w:val="00FD456C"/>
    <w:rsid w:val="00FD47A8"/>
    <w:rsid w:val="00FD4C46"/>
    <w:rsid w:val="00FD4DE4"/>
    <w:rsid w:val="00FD506A"/>
    <w:rsid w:val="00FD5168"/>
    <w:rsid w:val="00FD51D7"/>
    <w:rsid w:val="00FD53E1"/>
    <w:rsid w:val="00FD5573"/>
    <w:rsid w:val="00FD5E7D"/>
    <w:rsid w:val="00FD5FE9"/>
    <w:rsid w:val="00FD5FEF"/>
    <w:rsid w:val="00FD6B52"/>
    <w:rsid w:val="00FD70E7"/>
    <w:rsid w:val="00FD741B"/>
    <w:rsid w:val="00FD7563"/>
    <w:rsid w:val="00FD79E9"/>
    <w:rsid w:val="00FE0470"/>
    <w:rsid w:val="00FE0AB5"/>
    <w:rsid w:val="00FE1073"/>
    <w:rsid w:val="00FE1525"/>
    <w:rsid w:val="00FE18C0"/>
    <w:rsid w:val="00FE198A"/>
    <w:rsid w:val="00FE20BB"/>
    <w:rsid w:val="00FE229D"/>
    <w:rsid w:val="00FE2585"/>
    <w:rsid w:val="00FE29F0"/>
    <w:rsid w:val="00FE2A76"/>
    <w:rsid w:val="00FE2AF2"/>
    <w:rsid w:val="00FE2B04"/>
    <w:rsid w:val="00FE2C7A"/>
    <w:rsid w:val="00FE31C7"/>
    <w:rsid w:val="00FE3523"/>
    <w:rsid w:val="00FE3848"/>
    <w:rsid w:val="00FE4292"/>
    <w:rsid w:val="00FE42F7"/>
    <w:rsid w:val="00FE442E"/>
    <w:rsid w:val="00FE46E6"/>
    <w:rsid w:val="00FE498B"/>
    <w:rsid w:val="00FE4C2C"/>
    <w:rsid w:val="00FE4C9E"/>
    <w:rsid w:val="00FE4ECB"/>
    <w:rsid w:val="00FE5086"/>
    <w:rsid w:val="00FE51D4"/>
    <w:rsid w:val="00FE53B5"/>
    <w:rsid w:val="00FE575B"/>
    <w:rsid w:val="00FE5E1F"/>
    <w:rsid w:val="00FE632A"/>
    <w:rsid w:val="00FE71E2"/>
    <w:rsid w:val="00FE76A6"/>
    <w:rsid w:val="00FE7843"/>
    <w:rsid w:val="00FF0262"/>
    <w:rsid w:val="00FF0279"/>
    <w:rsid w:val="00FF06B7"/>
    <w:rsid w:val="00FF0D4F"/>
    <w:rsid w:val="00FF1004"/>
    <w:rsid w:val="00FF11FE"/>
    <w:rsid w:val="00FF13DB"/>
    <w:rsid w:val="00FF14FF"/>
    <w:rsid w:val="00FF162B"/>
    <w:rsid w:val="00FF1B5D"/>
    <w:rsid w:val="00FF1C59"/>
    <w:rsid w:val="00FF2665"/>
    <w:rsid w:val="00FF28E1"/>
    <w:rsid w:val="00FF2954"/>
    <w:rsid w:val="00FF299E"/>
    <w:rsid w:val="00FF2F39"/>
    <w:rsid w:val="00FF30D9"/>
    <w:rsid w:val="00FF3375"/>
    <w:rsid w:val="00FF38EE"/>
    <w:rsid w:val="00FF391C"/>
    <w:rsid w:val="00FF3D7F"/>
    <w:rsid w:val="00FF3E13"/>
    <w:rsid w:val="00FF3E52"/>
    <w:rsid w:val="00FF3F5C"/>
    <w:rsid w:val="00FF402F"/>
    <w:rsid w:val="00FF41FB"/>
    <w:rsid w:val="00FF43F8"/>
    <w:rsid w:val="00FF4462"/>
    <w:rsid w:val="00FF451F"/>
    <w:rsid w:val="00FF4580"/>
    <w:rsid w:val="00FF56F3"/>
    <w:rsid w:val="00FF5F10"/>
    <w:rsid w:val="00FF60E1"/>
    <w:rsid w:val="00FF627B"/>
    <w:rsid w:val="00FF637B"/>
    <w:rsid w:val="00FF6485"/>
    <w:rsid w:val="00FF6895"/>
    <w:rsid w:val="00FF6AC8"/>
    <w:rsid w:val="00FF6B3B"/>
    <w:rsid w:val="00FF6E0E"/>
    <w:rsid w:val="00FF6F6F"/>
    <w:rsid w:val="00FF7256"/>
    <w:rsid w:val="00FF742D"/>
    <w:rsid w:val="00FF767C"/>
    <w:rsid w:val="00FF789A"/>
    <w:rsid w:val="00FF7982"/>
    <w:rsid w:val="00FF7A00"/>
    <w:rsid w:val="00FF7C81"/>
    <w:rsid w:val="00FF7E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5371D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69BF"/>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29"/>
      <w:lang w:val="en-GB" w:eastAsia="en-US"/>
    </w:rPr>
  </w:style>
  <w:style w:type="paragraph" w:styleId="2">
    <w:name w:val="heading 2"/>
    <w:aliases w:val="Head2A,2,H2,h2,UNDERRUBRIK 1-2,DO NOT USE_h2,h21,H21,Head 2,l2,TitreProp,Header 2,ITT t2,PA Major Section,Livello 2,R2,Heading 2 Hidden,Head1,2nd level,heading 2,I2,Section Title,Heading2,list2,H2-Heading 2,Header2,22,heading2,2 2"/>
    <w:basedOn w:val="1"/>
    <w:next w:val="a"/>
    <w:link w:val="20"/>
    <w:qFormat/>
    <w:pPr>
      <w:pBdr>
        <w:top w:val="none" w:sz="0" w:space="0" w:color="auto"/>
      </w:pBdr>
      <w:spacing w:before="180"/>
      <w:outlineLvl w:val="1"/>
    </w:pPr>
    <w:rPr>
      <w:sz w:val="26"/>
    </w:rPr>
  </w:style>
  <w:style w:type="paragraph" w:styleId="3">
    <w:name w:val="heading 3"/>
    <w:aliases w:val="h3,H3,Underrubrik2,no break,3,Memo Heading 3,hello,0H,0h,3h,3H,Heading 3 3GPP"/>
    <w:basedOn w:val="2"/>
    <w:next w:val="a"/>
    <w:link w:val="30"/>
    <w:qFormat/>
    <w:pPr>
      <w:spacing w:before="120"/>
      <w:outlineLvl w:val="2"/>
    </w:pPr>
    <w:rPr>
      <w:sz w:val="22"/>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
    <w:qFormat/>
    <w:pPr>
      <w:ind w:left="1418" w:hanging="1418"/>
      <w:outlineLvl w:val="3"/>
    </w:pPr>
    <w:rPr>
      <w:sz w:val="19"/>
    </w:rPr>
  </w:style>
  <w:style w:type="paragraph" w:styleId="5">
    <w:name w:val="heading 5"/>
    <w:aliases w:val="H5,h5,Head5,Heading5,M5,mh2,Module heading 2,heading 8,Numbered Sub-list"/>
    <w:basedOn w:val="4"/>
    <w:next w:val="a"/>
    <w:qFormat/>
    <w:pPr>
      <w:ind w:left="1701" w:hanging="1701"/>
      <w:outlineLvl w:val="4"/>
    </w:pPr>
    <w:rPr>
      <w:sz w:val="18"/>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16"/>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18"/>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27"/>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16"/>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rPr>
      <w:rFonts w:ascii="CG Times (WN)" w:hAnsi="CG Times (WN)"/>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4"/>
      <w:lang w:val="en-GB" w:eastAsia="en-US"/>
    </w:rPr>
  </w:style>
  <w:style w:type="character" w:styleId="a7">
    <w:name w:val="footnote reference"/>
    <w:semiHidden/>
    <w:rPr>
      <w:b/>
      <w:position w:val="6"/>
      <w:sz w:val="13"/>
    </w:rPr>
  </w:style>
  <w:style w:type="paragraph" w:styleId="a8">
    <w:name w:val="footnote text"/>
    <w:basedOn w:val="a"/>
    <w:semiHidden/>
    <w:pPr>
      <w:keepLines/>
      <w:spacing w:after="0"/>
      <w:ind w:left="454" w:hanging="454"/>
    </w:pPr>
    <w:rPr>
      <w:sz w:val="13"/>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ar"/>
    <w:pPr>
      <w:keepNext/>
      <w:keepLines/>
      <w:spacing w:after="0"/>
    </w:pPr>
    <w:rPr>
      <w:rFonts w:ascii="Arial" w:hAnsi="Arial"/>
      <w:sz w:val="14"/>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2">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4"/>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3"/>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32"/>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26"/>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link w:val="B1Zchn"/>
    <w:qFormat/>
    <w:rPr>
      <w:lang w:eastAsia="ja-JP"/>
    </w:r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1"/>
    <w:link w:val="B4Char"/>
  </w:style>
  <w:style w:type="paragraph" w:customStyle="1" w:styleId="B5">
    <w:name w:val="B5"/>
    <w:basedOn w:val="51"/>
    <w:link w:val="B5Char"/>
  </w:style>
  <w:style w:type="paragraph" w:styleId="aa">
    <w:name w:val="footer"/>
    <w:basedOn w:val="a6"/>
    <w:pPr>
      <w:jc w:val="center"/>
    </w:pPr>
    <w:rPr>
      <w:i/>
    </w:rPr>
  </w:style>
  <w:style w:type="paragraph" w:customStyle="1" w:styleId="ZTD">
    <w:name w:val="ZTD"/>
    <w:basedOn w:val="ZB"/>
    <w:pPr>
      <w:framePr w:hRule="auto" w:wrap="notBeside" w:y="852"/>
    </w:pPr>
    <w:rPr>
      <w:i w:val="0"/>
      <w:sz w:val="32"/>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19"/>
      <w:lang w:val="en-GB" w:eastAsia="en-US"/>
    </w:rPr>
  </w:style>
  <w:style w:type="character" w:styleId="ab">
    <w:name w:val="Hyperlink"/>
    <w:rPr>
      <w:color w:val="0000FF"/>
      <w:u w:val="single"/>
    </w:rPr>
  </w:style>
  <w:style w:type="character" w:styleId="ac">
    <w:name w:val="annotation reference"/>
    <w:semiHidden/>
    <w:rPr>
      <w:sz w:val="13"/>
    </w:rPr>
  </w:style>
  <w:style w:type="paragraph" w:styleId="ad">
    <w:name w:val="annotation text"/>
    <w:basedOn w:val="a"/>
    <w:link w:val="ae"/>
    <w:semiHidden/>
  </w:style>
  <w:style w:type="character" w:styleId="af">
    <w:name w:val="FollowedHyperlink"/>
    <w:rPr>
      <w:color w:val="800080"/>
      <w:u w:val="single"/>
    </w:rPr>
  </w:style>
  <w:style w:type="paragraph" w:styleId="af0">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2"/>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19"/>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29"/>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26"/>
      <w:lang w:eastAsia="de-DE"/>
    </w:rPr>
  </w:style>
  <w:style w:type="paragraph" w:customStyle="1" w:styleId="berschrift3h3H3Underrubrik2">
    <w:name w:val="Überschrift 3.h3.H3.Underrubrik2"/>
    <w:basedOn w:val="2"/>
    <w:next w:val="a"/>
    <w:pPr>
      <w:spacing w:before="120"/>
      <w:outlineLvl w:val="2"/>
    </w:pPr>
    <w:rPr>
      <w:sz w:val="22"/>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1"/>
    <w:pPr>
      <w:widowControl w:val="0"/>
      <w:spacing w:after="120"/>
      <w:ind w:left="283" w:hanging="283"/>
    </w:pPr>
    <w:rPr>
      <w:lang w:eastAsia="de-DE"/>
    </w:rPr>
  </w:style>
  <w:style w:type="paragraph" w:styleId="af1">
    <w:name w:val="Body Text"/>
    <w:basedOn w:val="a"/>
    <w:pPr>
      <w:overflowPunct w:val="0"/>
      <w:autoSpaceDE w:val="0"/>
      <w:autoSpaceDN w:val="0"/>
      <w:adjustRightInd w:val="0"/>
      <w:textAlignment w:val="baseline"/>
    </w:pPr>
  </w:style>
  <w:style w:type="paragraph" w:customStyle="1" w:styleId="BalloonText1">
    <w:name w:val="Balloon Text1"/>
    <w:basedOn w:val="a"/>
    <w:semiHidden/>
    <w:pPr>
      <w:overflowPunct w:val="0"/>
      <w:autoSpaceDE w:val="0"/>
      <w:autoSpaceDN w:val="0"/>
      <w:adjustRightInd w:val="0"/>
      <w:textAlignment w:val="baseline"/>
    </w:pPr>
    <w:rPr>
      <w:rFonts w:ascii="Tahoma" w:hAnsi="Tahoma" w:cs="Tahoma"/>
      <w:sz w:val="13"/>
      <w:szCs w:val="13"/>
    </w:rPr>
  </w:style>
  <w:style w:type="paragraph" w:customStyle="1" w:styleId="Normal-Figure">
    <w:name w:val="Normal-Figure"/>
    <w:basedOn w:val="a"/>
    <w:pPr>
      <w:spacing w:before="360" w:after="0" w:line="240" w:lineRule="atLeast"/>
      <w:jc w:val="center"/>
    </w:pPr>
    <w:rPr>
      <w:lang w:val="en-US"/>
    </w:rPr>
  </w:style>
  <w:style w:type="character" w:styleId="af2">
    <w:name w:val="Emphasis"/>
    <w:qFormat/>
    <w:rPr>
      <w:i/>
      <w:iCs/>
    </w:rPr>
  </w:style>
  <w:style w:type="paragraph" w:styleId="af3">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4">
    <w:name w:val="Balloon Text"/>
    <w:basedOn w:val="a"/>
    <w:semiHidden/>
    <w:rPr>
      <w:rFonts w:ascii="Arial" w:eastAsia="ＭＳ ゴシック" w:hAnsi="Arial"/>
      <w:sz w:val="14"/>
      <w:szCs w:val="14"/>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4">
    <w:name w:val="一覧 3 (文字)"/>
    <w:basedOn w:val="26"/>
    <w:link w:val="33"/>
    <w:rsid w:val="00CE017C"/>
    <w:rPr>
      <w:rFonts w:eastAsia="ＭＳ 明朝"/>
      <w:lang w:val="en-GB" w:eastAsia="en-US" w:bidi="ar-SA"/>
    </w:rPr>
  </w:style>
  <w:style w:type="character" w:customStyle="1" w:styleId="B3Char">
    <w:name w:val="B3 Char"/>
    <w:basedOn w:val="34"/>
    <w:link w:val="B3"/>
    <w:rsid w:val="00CE017C"/>
    <w:rPr>
      <w:rFonts w:eastAsia="ＭＳ 明朝"/>
      <w:lang w:val="en-GB" w:eastAsia="en-US" w:bidi="ar-SA"/>
    </w:rPr>
  </w:style>
  <w:style w:type="character" w:customStyle="1" w:styleId="B2Char">
    <w:name w:val="B2 Char"/>
    <w:basedOn w:val="26"/>
    <w:link w:val="B2"/>
    <w:qFormat/>
    <w:rsid w:val="00D33A4D"/>
    <w:rPr>
      <w:rFonts w:eastAsia="ＭＳ 明朝"/>
      <w:lang w:val="en-GB" w:eastAsia="en-US" w:bidi="ar-SA"/>
    </w:rPr>
  </w:style>
  <w:style w:type="table" w:styleId="af5">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3"/>
    <w:rsid w:val="003C2726"/>
    <w:pPr>
      <w:ind w:leftChars="400" w:left="851" w:firstLineChars="100" w:firstLine="210"/>
    </w:pPr>
    <w:rPr>
      <w:lang w:eastAsia="en-US"/>
    </w:rPr>
  </w:style>
  <w:style w:type="paragraph" w:styleId="af6">
    <w:name w:val="Date"/>
    <w:basedOn w:val="a"/>
    <w:next w:val="a"/>
    <w:rsid w:val="00D37F25"/>
  </w:style>
  <w:style w:type="paragraph" w:styleId="af7">
    <w:name w:val="Title"/>
    <w:basedOn w:val="a"/>
    <w:qFormat/>
    <w:rsid w:val="00DB7D65"/>
    <w:pPr>
      <w:overflowPunct w:val="0"/>
      <w:autoSpaceDE w:val="0"/>
      <w:autoSpaceDN w:val="0"/>
      <w:adjustRightInd w:val="0"/>
      <w:spacing w:after="120"/>
      <w:jc w:val="center"/>
      <w:textAlignment w:val="baseline"/>
    </w:pPr>
    <w:rPr>
      <w:rFonts w:ascii="Arial" w:hAnsi="Arial"/>
      <w:b/>
      <w:sz w:val="19"/>
      <w:lang w:val="de-DE"/>
    </w:rPr>
  </w:style>
  <w:style w:type="character" w:styleId="af8">
    <w:name w:val="page number"/>
    <w:basedOn w:val="a0"/>
    <w:rsid w:val="009A452E"/>
  </w:style>
  <w:style w:type="paragraph" w:customStyle="1" w:styleId="List1">
    <w:name w:val="List 1"/>
    <w:basedOn w:val="a"/>
    <w:rsid w:val="00497F17"/>
    <w:pPr>
      <w:spacing w:after="120"/>
      <w:ind w:left="568" w:hanging="284"/>
    </w:pPr>
    <w:rPr>
      <w:rFonts w:ascii="Arial" w:hAnsi="Arial"/>
      <w:szCs w:val="18"/>
    </w:rPr>
  </w:style>
  <w:style w:type="paragraph" w:styleId="Web">
    <w:name w:val="Normal (Web)"/>
    <w:basedOn w:val="a"/>
    <w:uiPriority w:val="99"/>
    <w:rsid w:val="005D0C91"/>
    <w:pPr>
      <w:spacing w:before="100" w:beforeAutospacing="1" w:after="100" w:afterAutospacing="1"/>
    </w:pPr>
    <w:rPr>
      <w:rFonts w:ascii="ＭＳ Ｐゴシック" w:eastAsia="ＭＳ Ｐゴシック" w:hAnsi="ＭＳ Ｐゴシック" w:cs="ＭＳ Ｐゴシック"/>
      <w:sz w:val="19"/>
      <w:szCs w:val="19"/>
      <w:lang w:val="en-US" w:eastAsia="ja-JP"/>
    </w:rPr>
  </w:style>
  <w:style w:type="paragraph" w:styleId="af9">
    <w:name w:val="annotation subject"/>
    <w:basedOn w:val="ad"/>
    <w:next w:val="ad"/>
    <w:semiHidden/>
    <w:rsid w:val="00BA674C"/>
    <w:rPr>
      <w:b/>
      <w:bCs/>
    </w:rPr>
  </w:style>
  <w:style w:type="paragraph" w:styleId="afa">
    <w:name w:val="Revision"/>
    <w:hidden/>
    <w:uiPriority w:val="99"/>
    <w:semiHidden/>
    <w:rsid w:val="00614F00"/>
    <w:rPr>
      <w:rFonts w:ascii="Times New Roman" w:hAnsi="Times New Roman"/>
      <w:lang w:val="en-GB" w:eastAsia="en-US"/>
    </w:rPr>
  </w:style>
  <w:style w:type="character" w:customStyle="1" w:styleId="20">
    <w:name w:val="見出し 2 (文字)"/>
    <w:aliases w:val="Head2A (文字),2 (文字),H2 (文字),h2 (文字),UNDERRUBRIK 1-2 (文字),DO NOT USE_h2 (文字),h21 (文字),H21 (文字),Head 2 (文字),l2 (文字),TitreProp (文字),Header 2 (文字),ITT t2 (文字),PA Major Section (文字),Livello 2 (文字),R2 (文字),Heading 2 Hidden (文字),Head1 (文字),I2 (文字)"/>
    <w:link w:val="2"/>
    <w:rsid w:val="0034616E"/>
    <w:rPr>
      <w:rFonts w:ascii="Arial" w:hAnsi="Arial"/>
      <w:sz w:val="26"/>
      <w:lang w:val="en-GB" w:eastAsia="en-US"/>
    </w:rPr>
  </w:style>
  <w:style w:type="paragraph" w:customStyle="1" w:styleId="12">
    <w:name w:val="1番目のインデント"/>
    <w:basedOn w:val="a"/>
    <w:qFormat/>
    <w:rsid w:val="00864F87"/>
    <w:pPr>
      <w:widowControl w:val="0"/>
      <w:spacing w:after="0"/>
      <w:ind w:leftChars="200" w:left="400"/>
      <w:jc w:val="both"/>
    </w:pPr>
    <w:rPr>
      <w:rFonts w:ascii="Arial" w:eastAsia="ＭＳ Ｐゴシック" w:hAnsi="Arial" w:cs="ＭＳ 明朝"/>
      <w:lang w:val="en-US" w:eastAsia="ja-JP"/>
    </w:rPr>
  </w:style>
  <w:style w:type="paragraph" w:customStyle="1" w:styleId="Doc-text2">
    <w:name w:val="Doc-text2"/>
    <w:basedOn w:val="a"/>
    <w:link w:val="Doc-text2Char"/>
    <w:qFormat/>
    <w:rsid w:val="00864F87"/>
    <w:pPr>
      <w:tabs>
        <w:tab w:val="left" w:pos="1622"/>
      </w:tabs>
      <w:spacing w:after="0"/>
      <w:ind w:left="1622" w:hanging="363"/>
    </w:pPr>
    <w:rPr>
      <w:rFonts w:ascii="Arial" w:hAnsi="Arial"/>
      <w:szCs w:val="19"/>
      <w:lang w:eastAsia="en-GB"/>
    </w:rPr>
  </w:style>
  <w:style w:type="character" w:customStyle="1" w:styleId="Doc-text2Char">
    <w:name w:val="Doc-text2 Char"/>
    <w:link w:val="Doc-text2"/>
    <w:qFormat/>
    <w:rsid w:val="00864F87"/>
    <w:rPr>
      <w:rFonts w:ascii="Arial" w:hAnsi="Arial"/>
      <w:szCs w:val="19"/>
      <w:lang w:val="en-GB" w:eastAsia="en-GB"/>
    </w:rPr>
  </w:style>
  <w:style w:type="table" w:styleId="43">
    <w:name w:val="Table List 4"/>
    <w:basedOn w:val="a1"/>
    <w:rsid w:val="00367562"/>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3">
    <w:name w:val="Medium Shading 2 Accent 1"/>
    <w:basedOn w:val="a1"/>
    <w:uiPriority w:val="64"/>
    <w:rsid w:val="005976F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4">
    <w:name w:val="Table Grid 5"/>
    <w:basedOn w:val="a1"/>
    <w:rsid w:val="00BA54FF"/>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CharCharCharCharCharCharCharCharCharCharCharCharCharChar1CharCharCharChar">
    <w:name w:val="Char Char Char Char Char Char Char Char Char Char Char Char Char Char1 Char Char Char Char"/>
    <w:semiHidden/>
    <w:rsid w:val="00AB1480"/>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B1Zchn">
    <w:name w:val="B1 Zchn"/>
    <w:link w:val="B1"/>
    <w:locked/>
    <w:rsid w:val="00A051E9"/>
    <w:rPr>
      <w:lang w:val="en-GB"/>
    </w:rPr>
  </w:style>
  <w:style w:type="character" w:customStyle="1" w:styleId="30">
    <w:name w:val="見出し 3 (文字)"/>
    <w:aliases w:val="h3 (文字),H3 (文字),Underrubrik2 (文字),no break (文字),3 (文字),Memo Heading 3 (文字),hello (文字),0H (文字),0h (文字),3h (文字),3H (文字),Heading 3 3GPP (文字)"/>
    <w:link w:val="3"/>
    <w:rsid w:val="006076DE"/>
    <w:rPr>
      <w:rFonts w:ascii="Arial" w:hAnsi="Arial"/>
      <w:sz w:val="22"/>
      <w:lang w:val="en-GB" w:eastAsia="en-US"/>
    </w:rPr>
  </w:style>
  <w:style w:type="character" w:customStyle="1" w:styleId="TFChar">
    <w:name w:val="TF Char"/>
    <w:link w:val="TF"/>
    <w:rsid w:val="006076DE"/>
    <w:rPr>
      <w:rFonts w:ascii="Arial" w:hAnsi="Arial"/>
      <w:b/>
      <w:lang w:val="en-GB" w:eastAsia="en-US"/>
    </w:rPr>
  </w:style>
  <w:style w:type="character" w:customStyle="1" w:styleId="THChar">
    <w:name w:val="TH Char"/>
    <w:link w:val="TH"/>
    <w:qFormat/>
    <w:rsid w:val="006076DE"/>
    <w:rPr>
      <w:rFonts w:ascii="Arial" w:hAnsi="Arial"/>
      <w:b/>
      <w:lang w:val="en-GB" w:eastAsia="en-US"/>
    </w:rPr>
  </w:style>
  <w:style w:type="character" w:customStyle="1" w:styleId="ae">
    <w:name w:val="コメント文字列 (文字)"/>
    <w:link w:val="ad"/>
    <w:semiHidden/>
    <w:rsid w:val="00396A3E"/>
    <w:rPr>
      <w:rFonts w:ascii="Times New Roman" w:hAnsi="Times New Roman"/>
      <w:lang w:val="en-GB" w:eastAsia="en-US"/>
    </w:rPr>
  </w:style>
  <w:style w:type="character" w:customStyle="1" w:styleId="PLChar">
    <w:name w:val="PL Char"/>
    <w:link w:val="PL"/>
    <w:qFormat/>
    <w:rsid w:val="00D61DE1"/>
    <w:rPr>
      <w:rFonts w:ascii="Courier New" w:hAnsi="Courier New"/>
      <w:noProof/>
      <w:sz w:val="13"/>
      <w:lang w:val="en-GB" w:eastAsia="en-US"/>
    </w:rPr>
  </w:style>
  <w:style w:type="paragraph" w:customStyle="1" w:styleId="Agreement">
    <w:name w:val="Agreement"/>
    <w:basedOn w:val="a"/>
    <w:next w:val="a"/>
    <w:qFormat/>
    <w:rsid w:val="002C5A8B"/>
    <w:pPr>
      <w:numPr>
        <w:numId w:val="7"/>
      </w:numPr>
      <w:spacing w:before="60" w:after="0"/>
    </w:pPr>
    <w:rPr>
      <w:rFonts w:ascii="Arial" w:hAnsi="Arial"/>
      <w:b/>
      <w:szCs w:val="19"/>
      <w:lang w:eastAsia="en-GB"/>
    </w:rPr>
  </w:style>
  <w:style w:type="character" w:customStyle="1" w:styleId="B1Char1">
    <w:name w:val="B1 Char1"/>
    <w:qFormat/>
    <w:rsid w:val="001D500C"/>
    <w:rPr>
      <w:lang w:val="en-GB" w:eastAsia="ja-JP" w:bidi="ar-SA"/>
    </w:rPr>
  </w:style>
  <w:style w:type="character" w:customStyle="1" w:styleId="B3Char2">
    <w:name w:val="B3 Char2"/>
    <w:qFormat/>
    <w:rsid w:val="001D500C"/>
    <w:rPr>
      <w:lang w:val="en-GB" w:eastAsia="ja-JP" w:bidi="ar-SA"/>
    </w:rPr>
  </w:style>
  <w:style w:type="character" w:customStyle="1" w:styleId="NOZchn">
    <w:name w:val="NO Zchn"/>
    <w:link w:val="NO"/>
    <w:rsid w:val="003E0698"/>
    <w:rPr>
      <w:rFonts w:ascii="Times New Roman" w:hAnsi="Times New Roman"/>
      <w:lang w:val="en-GB" w:eastAsia="en-US"/>
    </w:rPr>
  </w:style>
  <w:style w:type="paragraph" w:styleId="afb">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列表段落11"/>
    <w:basedOn w:val="a"/>
    <w:link w:val="afc"/>
    <w:uiPriority w:val="34"/>
    <w:qFormat/>
    <w:rsid w:val="008D7394"/>
    <w:pPr>
      <w:ind w:leftChars="400" w:left="840"/>
    </w:pPr>
  </w:style>
  <w:style w:type="character" w:customStyle="1" w:styleId="TALCar">
    <w:name w:val="TAL Car"/>
    <w:link w:val="TAL"/>
    <w:rsid w:val="00421F7F"/>
    <w:rPr>
      <w:rFonts w:ascii="Arial" w:hAnsi="Arial"/>
      <w:sz w:val="14"/>
      <w:lang w:val="en-GB" w:eastAsia="en-US"/>
    </w:rPr>
  </w:style>
  <w:style w:type="table" w:styleId="100">
    <w:name w:val="Medium Grid 3 Accent 1"/>
    <w:basedOn w:val="a1"/>
    <w:uiPriority w:val="69"/>
    <w:rsid w:val="009909B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B1Char">
    <w:name w:val="B1 Char"/>
    <w:rsid w:val="00D74D4D"/>
    <w:rPr>
      <w:lang w:val="en-GB"/>
    </w:rPr>
  </w:style>
  <w:style w:type="character" w:customStyle="1" w:styleId="TAHCar">
    <w:name w:val="TAH Car"/>
    <w:link w:val="TAH"/>
    <w:locked/>
    <w:rsid w:val="006A0A96"/>
    <w:rPr>
      <w:rFonts w:ascii="Arial" w:hAnsi="Arial"/>
      <w:b/>
      <w:sz w:val="14"/>
      <w:lang w:val="en-GB" w:eastAsia="en-US"/>
    </w:rPr>
  </w:style>
  <w:style w:type="character" w:customStyle="1" w:styleId="TACChar">
    <w:name w:val="TAC Char"/>
    <w:link w:val="TAC"/>
    <w:rsid w:val="00FC7885"/>
    <w:rPr>
      <w:rFonts w:ascii="Arial" w:hAnsi="Arial"/>
      <w:sz w:val="14"/>
      <w:lang w:val="en-GB" w:eastAsia="en-US"/>
    </w:rPr>
  </w:style>
  <w:style w:type="character" w:customStyle="1" w:styleId="NOChar">
    <w:name w:val="NO Char"/>
    <w:qFormat/>
    <w:rsid w:val="00015279"/>
    <w:rPr>
      <w:rFonts w:eastAsia="Times New Roman"/>
    </w:rPr>
  </w:style>
  <w:style w:type="paragraph" w:customStyle="1" w:styleId="Doc-title">
    <w:name w:val="Doc-title"/>
    <w:basedOn w:val="a"/>
    <w:next w:val="Doc-text2"/>
    <w:link w:val="Doc-titleChar"/>
    <w:qFormat/>
    <w:rsid w:val="00F11EE4"/>
    <w:pPr>
      <w:spacing w:before="60" w:after="0"/>
      <w:ind w:left="1259" w:hanging="1259"/>
    </w:pPr>
    <w:rPr>
      <w:rFonts w:ascii="Arial" w:hAnsi="Arial"/>
      <w:noProof/>
      <w:szCs w:val="19"/>
      <w:lang w:eastAsia="en-GB"/>
    </w:rPr>
  </w:style>
  <w:style w:type="character" w:customStyle="1" w:styleId="Doc-titleChar">
    <w:name w:val="Doc-title Char"/>
    <w:link w:val="Doc-title"/>
    <w:rsid w:val="00F11EE4"/>
    <w:rPr>
      <w:rFonts w:ascii="Arial" w:hAnsi="Arial"/>
      <w:noProof/>
      <w:szCs w:val="19"/>
      <w:lang w:val="en-GB" w:eastAsia="en-GB"/>
    </w:rPr>
  </w:style>
  <w:style w:type="character" w:customStyle="1" w:styleId="B4Char">
    <w:name w:val="B4 Char"/>
    <w:link w:val="B4"/>
    <w:rsid w:val="00F37993"/>
    <w:rPr>
      <w:lang w:val="en-GB" w:eastAsia="en-US"/>
    </w:rPr>
  </w:style>
  <w:style w:type="character" w:customStyle="1" w:styleId="EditorsNoteChar">
    <w:name w:val="Editor's Note Char"/>
    <w:link w:val="EditorsNote"/>
    <w:rsid w:val="00A851B7"/>
    <w:rPr>
      <w:rFonts w:ascii="Times New Roman" w:hAnsi="Times New Roman"/>
      <w:color w:val="FF0000"/>
      <w:lang w:val="en-GB" w:eastAsia="en-US"/>
    </w:rPr>
  </w:style>
  <w:style w:type="character" w:customStyle="1" w:styleId="B5Char">
    <w:name w:val="B5 Char"/>
    <w:link w:val="B5"/>
    <w:rsid w:val="00A851B7"/>
    <w:rPr>
      <w:lang w:val="en-GB" w:eastAsia="en-US"/>
    </w:rPr>
  </w:style>
  <w:style w:type="paragraph" w:customStyle="1" w:styleId="Proposal">
    <w:name w:val="Proposal"/>
    <w:basedOn w:val="af1"/>
    <w:rsid w:val="00366418"/>
    <w:pPr>
      <w:numPr>
        <w:numId w:val="16"/>
      </w:numPr>
      <w:tabs>
        <w:tab w:val="clear" w:pos="1304"/>
        <w:tab w:val="left" w:pos="1701"/>
      </w:tabs>
      <w:spacing w:after="120"/>
      <w:ind w:left="1701" w:hanging="1701"/>
      <w:jc w:val="both"/>
    </w:pPr>
    <w:rPr>
      <w:rFonts w:ascii="Arial" w:eastAsia="游明朝" w:hAnsi="Arial"/>
      <w:b/>
      <w:bCs/>
      <w:lang w:eastAsia="zh-CN"/>
    </w:rPr>
  </w:style>
  <w:style w:type="paragraph" w:styleId="afd">
    <w:name w:val="table of figures"/>
    <w:basedOn w:val="af1"/>
    <w:next w:val="a"/>
    <w:uiPriority w:val="99"/>
    <w:rsid w:val="001B1617"/>
    <w:pPr>
      <w:spacing w:after="120"/>
      <w:ind w:left="1701" w:hanging="1701"/>
    </w:pPr>
    <w:rPr>
      <w:rFonts w:ascii="Arial" w:eastAsia="游明朝" w:hAnsi="Arial"/>
      <w:b/>
      <w:lang w:eastAsia="zh-CN"/>
    </w:rPr>
  </w:style>
  <w:style w:type="character" w:customStyle="1" w:styleId="afc">
    <w:name w:val="リスト段落 (文字)"/>
    <w:aliases w:val="- Bullets (文字),목록 단락 (文字),Lista1 (文字),?? ?? (文字),????? (文字),???? (文字),列出段落1 (文字),中等深浅网格 1 - 着色 21 (文字),列表段落 (文字),¥¡¡¡¡ì¬º¥¹¥È¶ÎÂä (文字),ÁÐ³ö¶ÎÂä (文字),¥ê¥¹¥È¶ÎÂä (文字),列表段落1 (文字),—ño’i—Ž (文字),1st level - Bullet List Paragraph (文字),목록단락 (文字)"/>
    <w:link w:val="afb"/>
    <w:uiPriority w:val="34"/>
    <w:qFormat/>
    <w:locked/>
    <w:rsid w:val="00AC3B68"/>
    <w:rPr>
      <w:rFonts w:ascii="Times New Roman" w:hAnsi="Times New Roman"/>
      <w:lang w:val="en-GB" w:eastAsia="en-US"/>
    </w:rPr>
  </w:style>
  <w:style w:type="character" w:customStyle="1" w:styleId="c-mrkdwnhighlight">
    <w:name w:val="c-mrkdwn__highlight"/>
    <w:basedOn w:val="a0"/>
    <w:rsid w:val="00FA4E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2095900">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3404167">
      <w:bodyDiv w:val="1"/>
      <w:marLeft w:val="0"/>
      <w:marRight w:val="0"/>
      <w:marTop w:val="0"/>
      <w:marBottom w:val="0"/>
      <w:divBdr>
        <w:top w:val="none" w:sz="0" w:space="0" w:color="auto"/>
        <w:left w:val="none" w:sz="0" w:space="0" w:color="auto"/>
        <w:bottom w:val="none" w:sz="0" w:space="0" w:color="auto"/>
        <w:right w:val="none" w:sz="0" w:space="0" w:color="auto"/>
      </w:divBdr>
    </w:div>
    <w:div w:id="631207670">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17246461">
      <w:bodyDiv w:val="1"/>
      <w:marLeft w:val="0"/>
      <w:marRight w:val="0"/>
      <w:marTop w:val="0"/>
      <w:marBottom w:val="0"/>
      <w:divBdr>
        <w:top w:val="none" w:sz="0" w:space="0" w:color="auto"/>
        <w:left w:val="none" w:sz="0" w:space="0" w:color="auto"/>
        <w:bottom w:val="none" w:sz="0" w:space="0" w:color="auto"/>
        <w:right w:val="none" w:sz="0" w:space="0" w:color="auto"/>
      </w:divBdr>
    </w:div>
    <w:div w:id="718090554">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67841112">
      <w:bodyDiv w:val="1"/>
      <w:marLeft w:val="0"/>
      <w:marRight w:val="0"/>
      <w:marTop w:val="0"/>
      <w:marBottom w:val="0"/>
      <w:divBdr>
        <w:top w:val="none" w:sz="0" w:space="0" w:color="auto"/>
        <w:left w:val="none" w:sz="0" w:space="0" w:color="auto"/>
        <w:bottom w:val="none" w:sz="0" w:space="0" w:color="auto"/>
        <w:right w:val="none" w:sz="0" w:space="0" w:color="auto"/>
      </w:divBdr>
    </w:div>
    <w:div w:id="877159974">
      <w:bodyDiv w:val="1"/>
      <w:marLeft w:val="0"/>
      <w:marRight w:val="0"/>
      <w:marTop w:val="0"/>
      <w:marBottom w:val="0"/>
      <w:divBdr>
        <w:top w:val="none" w:sz="0" w:space="0" w:color="auto"/>
        <w:left w:val="none" w:sz="0" w:space="0" w:color="auto"/>
        <w:bottom w:val="none" w:sz="0" w:space="0" w:color="auto"/>
        <w:right w:val="none" w:sz="0" w:space="0" w:color="auto"/>
      </w:divBdr>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25918792">
      <w:bodyDiv w:val="1"/>
      <w:marLeft w:val="0"/>
      <w:marRight w:val="0"/>
      <w:marTop w:val="0"/>
      <w:marBottom w:val="0"/>
      <w:divBdr>
        <w:top w:val="none" w:sz="0" w:space="0" w:color="auto"/>
        <w:left w:val="none" w:sz="0" w:space="0" w:color="auto"/>
        <w:bottom w:val="none" w:sz="0" w:space="0" w:color="auto"/>
        <w:right w:val="none" w:sz="0" w:space="0" w:color="auto"/>
      </w:divBdr>
    </w:div>
    <w:div w:id="94650017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04552358">
      <w:bodyDiv w:val="1"/>
      <w:marLeft w:val="0"/>
      <w:marRight w:val="0"/>
      <w:marTop w:val="0"/>
      <w:marBottom w:val="0"/>
      <w:divBdr>
        <w:top w:val="none" w:sz="0" w:space="0" w:color="auto"/>
        <w:left w:val="none" w:sz="0" w:space="0" w:color="auto"/>
        <w:bottom w:val="none" w:sz="0" w:space="0" w:color="auto"/>
        <w:right w:val="none" w:sz="0" w:space="0" w:color="auto"/>
      </w:divBdr>
    </w:div>
    <w:div w:id="1029405897">
      <w:bodyDiv w:val="1"/>
      <w:marLeft w:val="0"/>
      <w:marRight w:val="0"/>
      <w:marTop w:val="0"/>
      <w:marBottom w:val="0"/>
      <w:divBdr>
        <w:top w:val="none" w:sz="0" w:space="0" w:color="auto"/>
        <w:left w:val="none" w:sz="0" w:space="0" w:color="auto"/>
        <w:bottom w:val="none" w:sz="0" w:space="0" w:color="auto"/>
        <w:right w:val="none" w:sz="0" w:space="0" w:color="auto"/>
      </w:divBdr>
      <w:divsChild>
        <w:div w:id="1357925279">
          <w:marLeft w:val="0"/>
          <w:marRight w:val="0"/>
          <w:marTop w:val="0"/>
          <w:marBottom w:val="0"/>
          <w:divBdr>
            <w:top w:val="none" w:sz="0" w:space="0" w:color="auto"/>
            <w:left w:val="none" w:sz="0" w:space="0" w:color="auto"/>
            <w:bottom w:val="none" w:sz="0" w:space="0" w:color="auto"/>
            <w:right w:val="none" w:sz="0" w:space="0" w:color="auto"/>
          </w:divBdr>
          <w:divsChild>
            <w:div w:id="1785080293">
              <w:marLeft w:val="0"/>
              <w:marRight w:val="0"/>
              <w:marTop w:val="0"/>
              <w:marBottom w:val="0"/>
              <w:divBdr>
                <w:top w:val="none" w:sz="0" w:space="0" w:color="auto"/>
                <w:left w:val="none" w:sz="0" w:space="0" w:color="auto"/>
                <w:bottom w:val="none" w:sz="0" w:space="0" w:color="auto"/>
                <w:right w:val="none" w:sz="0" w:space="0" w:color="auto"/>
              </w:divBdr>
              <w:divsChild>
                <w:div w:id="1364863212">
                  <w:marLeft w:val="0"/>
                  <w:marRight w:val="0"/>
                  <w:marTop w:val="0"/>
                  <w:marBottom w:val="0"/>
                  <w:divBdr>
                    <w:top w:val="none" w:sz="0" w:space="0" w:color="auto"/>
                    <w:left w:val="none" w:sz="0" w:space="0" w:color="auto"/>
                    <w:bottom w:val="none" w:sz="0" w:space="0" w:color="auto"/>
                    <w:right w:val="none" w:sz="0" w:space="0" w:color="auto"/>
                  </w:divBdr>
                  <w:divsChild>
                    <w:div w:id="322045746">
                      <w:marLeft w:val="0"/>
                      <w:marRight w:val="0"/>
                      <w:marTop w:val="0"/>
                      <w:marBottom w:val="0"/>
                      <w:divBdr>
                        <w:top w:val="none" w:sz="0" w:space="0" w:color="auto"/>
                        <w:left w:val="none" w:sz="0" w:space="0" w:color="auto"/>
                        <w:bottom w:val="none" w:sz="0" w:space="0" w:color="auto"/>
                        <w:right w:val="none" w:sz="0" w:space="0" w:color="auto"/>
                      </w:divBdr>
                      <w:divsChild>
                        <w:div w:id="874387224">
                          <w:marLeft w:val="0"/>
                          <w:marRight w:val="0"/>
                          <w:marTop w:val="0"/>
                          <w:marBottom w:val="0"/>
                          <w:divBdr>
                            <w:top w:val="none" w:sz="0" w:space="0" w:color="auto"/>
                            <w:left w:val="none" w:sz="0" w:space="0" w:color="auto"/>
                            <w:bottom w:val="none" w:sz="0" w:space="0" w:color="auto"/>
                            <w:right w:val="none" w:sz="0" w:space="0" w:color="auto"/>
                          </w:divBdr>
                          <w:divsChild>
                            <w:div w:id="813839927">
                              <w:marLeft w:val="0"/>
                              <w:marRight w:val="0"/>
                              <w:marTop w:val="0"/>
                              <w:marBottom w:val="0"/>
                              <w:divBdr>
                                <w:top w:val="none" w:sz="0" w:space="0" w:color="auto"/>
                                <w:left w:val="none" w:sz="0" w:space="0" w:color="auto"/>
                                <w:bottom w:val="none" w:sz="0" w:space="0" w:color="auto"/>
                                <w:right w:val="none" w:sz="0" w:space="0" w:color="auto"/>
                              </w:divBdr>
                            </w:div>
                            <w:div w:id="944725874">
                              <w:marLeft w:val="0"/>
                              <w:marRight w:val="0"/>
                              <w:marTop w:val="100"/>
                              <w:marBottom w:val="0"/>
                              <w:divBdr>
                                <w:top w:val="none" w:sz="0" w:space="0" w:color="auto"/>
                                <w:left w:val="none" w:sz="0" w:space="0" w:color="auto"/>
                                <w:bottom w:val="none" w:sz="0" w:space="0" w:color="auto"/>
                                <w:right w:val="none" w:sz="0" w:space="0" w:color="auto"/>
                              </w:divBdr>
                              <w:divsChild>
                                <w:div w:id="1909344192">
                                  <w:marLeft w:val="0"/>
                                  <w:marRight w:val="0"/>
                                  <w:marTop w:val="0"/>
                                  <w:marBottom w:val="0"/>
                                  <w:divBdr>
                                    <w:top w:val="none" w:sz="0" w:space="0" w:color="auto"/>
                                    <w:left w:val="none" w:sz="0" w:space="0" w:color="auto"/>
                                    <w:bottom w:val="none" w:sz="0" w:space="0" w:color="auto"/>
                                    <w:right w:val="none" w:sz="0" w:space="0" w:color="auto"/>
                                  </w:divBdr>
                                  <w:divsChild>
                                    <w:div w:id="138958513">
                                      <w:marLeft w:val="0"/>
                                      <w:marRight w:val="0"/>
                                      <w:marTop w:val="0"/>
                                      <w:marBottom w:val="0"/>
                                      <w:divBdr>
                                        <w:top w:val="none" w:sz="0" w:space="0" w:color="auto"/>
                                        <w:left w:val="none" w:sz="0" w:space="0" w:color="auto"/>
                                        <w:bottom w:val="none" w:sz="0" w:space="0" w:color="auto"/>
                                        <w:right w:val="none" w:sz="0" w:space="0" w:color="auto"/>
                                      </w:divBdr>
                                      <w:divsChild>
                                        <w:div w:id="1895971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311909">
                                  <w:marLeft w:val="0"/>
                                  <w:marRight w:val="0"/>
                                  <w:marTop w:val="0"/>
                                  <w:marBottom w:val="0"/>
                                  <w:divBdr>
                                    <w:top w:val="none" w:sz="0" w:space="0" w:color="auto"/>
                                    <w:left w:val="none" w:sz="0" w:space="0" w:color="auto"/>
                                    <w:bottom w:val="none" w:sz="0" w:space="0" w:color="auto"/>
                                    <w:right w:val="none" w:sz="0" w:space="0" w:color="auto"/>
                                  </w:divBdr>
                                  <w:divsChild>
                                    <w:div w:id="633607609">
                                      <w:marLeft w:val="0"/>
                                      <w:marRight w:val="0"/>
                                      <w:marTop w:val="0"/>
                                      <w:marBottom w:val="0"/>
                                      <w:divBdr>
                                        <w:top w:val="none" w:sz="0" w:space="0" w:color="auto"/>
                                        <w:left w:val="none" w:sz="0" w:space="0" w:color="auto"/>
                                        <w:bottom w:val="none" w:sz="0" w:space="0" w:color="auto"/>
                                        <w:right w:val="none" w:sz="0" w:space="0" w:color="auto"/>
                                      </w:divBdr>
                                    </w:div>
                                  </w:divsChild>
                                </w:div>
                                <w:div w:id="692078231">
                                  <w:marLeft w:val="0"/>
                                  <w:marRight w:val="0"/>
                                  <w:marTop w:val="0"/>
                                  <w:marBottom w:val="0"/>
                                  <w:divBdr>
                                    <w:top w:val="none" w:sz="0" w:space="0" w:color="auto"/>
                                    <w:left w:val="none" w:sz="0" w:space="0" w:color="auto"/>
                                    <w:bottom w:val="none" w:sz="0" w:space="0" w:color="auto"/>
                                    <w:right w:val="none" w:sz="0" w:space="0" w:color="auto"/>
                                  </w:divBdr>
                                  <w:divsChild>
                                    <w:div w:id="1216969728">
                                      <w:marLeft w:val="0"/>
                                      <w:marRight w:val="0"/>
                                      <w:marTop w:val="0"/>
                                      <w:marBottom w:val="0"/>
                                      <w:divBdr>
                                        <w:top w:val="none" w:sz="0" w:space="0" w:color="auto"/>
                                        <w:left w:val="none" w:sz="0" w:space="0" w:color="auto"/>
                                        <w:bottom w:val="none" w:sz="0" w:space="0" w:color="auto"/>
                                        <w:right w:val="none" w:sz="0" w:space="0" w:color="auto"/>
                                      </w:divBdr>
                                      <w:divsChild>
                                        <w:div w:id="617641540">
                                          <w:marLeft w:val="0"/>
                                          <w:marRight w:val="0"/>
                                          <w:marTop w:val="0"/>
                                          <w:marBottom w:val="0"/>
                                          <w:divBdr>
                                            <w:top w:val="none" w:sz="0" w:space="0" w:color="auto"/>
                                            <w:left w:val="none" w:sz="0" w:space="0" w:color="auto"/>
                                            <w:bottom w:val="none" w:sz="0" w:space="0" w:color="auto"/>
                                            <w:right w:val="none" w:sz="0" w:space="0" w:color="auto"/>
                                          </w:divBdr>
                                          <w:divsChild>
                                            <w:div w:id="1461803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3527868">
                      <w:marLeft w:val="0"/>
                      <w:marRight w:val="0"/>
                      <w:marTop w:val="0"/>
                      <w:marBottom w:val="0"/>
                      <w:divBdr>
                        <w:top w:val="none" w:sz="0" w:space="0" w:color="auto"/>
                        <w:left w:val="none" w:sz="0" w:space="0" w:color="auto"/>
                        <w:bottom w:val="none" w:sz="0" w:space="0" w:color="auto"/>
                        <w:right w:val="none" w:sz="0" w:space="0" w:color="auto"/>
                      </w:divBdr>
                      <w:divsChild>
                        <w:div w:id="1608584953">
                          <w:marLeft w:val="0"/>
                          <w:marRight w:val="0"/>
                          <w:marTop w:val="0"/>
                          <w:marBottom w:val="0"/>
                          <w:divBdr>
                            <w:top w:val="none" w:sz="0" w:space="0" w:color="auto"/>
                            <w:left w:val="none" w:sz="0" w:space="0" w:color="auto"/>
                            <w:bottom w:val="none" w:sz="0" w:space="0" w:color="auto"/>
                            <w:right w:val="none" w:sz="0" w:space="0" w:color="auto"/>
                          </w:divBdr>
                          <w:divsChild>
                            <w:div w:id="517234484">
                              <w:marLeft w:val="0"/>
                              <w:marRight w:val="0"/>
                              <w:marTop w:val="0"/>
                              <w:marBottom w:val="0"/>
                              <w:divBdr>
                                <w:top w:val="none" w:sz="0" w:space="0" w:color="auto"/>
                                <w:left w:val="none" w:sz="0" w:space="0" w:color="auto"/>
                                <w:bottom w:val="none" w:sz="0" w:space="0" w:color="auto"/>
                                <w:right w:val="none" w:sz="0" w:space="0" w:color="auto"/>
                              </w:divBdr>
                              <w:divsChild>
                                <w:div w:id="20290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083381323">
      <w:bodyDiv w:val="1"/>
      <w:marLeft w:val="0"/>
      <w:marRight w:val="0"/>
      <w:marTop w:val="0"/>
      <w:marBottom w:val="0"/>
      <w:divBdr>
        <w:top w:val="none" w:sz="0" w:space="0" w:color="auto"/>
        <w:left w:val="none" w:sz="0" w:space="0" w:color="auto"/>
        <w:bottom w:val="none" w:sz="0" w:space="0" w:color="auto"/>
        <w:right w:val="none" w:sz="0" w:space="0" w:color="auto"/>
      </w:divBdr>
      <w:divsChild>
        <w:div w:id="600572673">
          <w:marLeft w:val="0"/>
          <w:marRight w:val="0"/>
          <w:marTop w:val="0"/>
          <w:marBottom w:val="0"/>
          <w:divBdr>
            <w:top w:val="none" w:sz="0" w:space="0" w:color="auto"/>
            <w:left w:val="none" w:sz="0" w:space="0" w:color="auto"/>
            <w:bottom w:val="none" w:sz="0" w:space="0" w:color="auto"/>
            <w:right w:val="none" w:sz="0" w:space="0" w:color="auto"/>
          </w:divBdr>
          <w:divsChild>
            <w:div w:id="1806777252">
              <w:marLeft w:val="0"/>
              <w:marRight w:val="0"/>
              <w:marTop w:val="0"/>
              <w:marBottom w:val="0"/>
              <w:divBdr>
                <w:top w:val="none" w:sz="0" w:space="0" w:color="auto"/>
                <w:left w:val="none" w:sz="0" w:space="0" w:color="auto"/>
                <w:bottom w:val="none" w:sz="0" w:space="0" w:color="auto"/>
                <w:right w:val="none" w:sz="0" w:space="0" w:color="auto"/>
              </w:divBdr>
              <w:divsChild>
                <w:div w:id="1079596024">
                  <w:marLeft w:val="0"/>
                  <w:marRight w:val="0"/>
                  <w:marTop w:val="0"/>
                  <w:marBottom w:val="0"/>
                  <w:divBdr>
                    <w:top w:val="none" w:sz="0" w:space="0" w:color="auto"/>
                    <w:left w:val="none" w:sz="0" w:space="0" w:color="auto"/>
                    <w:bottom w:val="none" w:sz="0" w:space="0" w:color="auto"/>
                    <w:right w:val="none" w:sz="0" w:space="0" w:color="auto"/>
                  </w:divBdr>
                  <w:divsChild>
                    <w:div w:id="169681877">
                      <w:marLeft w:val="0"/>
                      <w:marRight w:val="0"/>
                      <w:marTop w:val="0"/>
                      <w:marBottom w:val="0"/>
                      <w:divBdr>
                        <w:top w:val="none" w:sz="0" w:space="0" w:color="auto"/>
                        <w:left w:val="none" w:sz="0" w:space="0" w:color="auto"/>
                        <w:bottom w:val="none" w:sz="0" w:space="0" w:color="auto"/>
                        <w:right w:val="none" w:sz="0" w:space="0" w:color="auto"/>
                      </w:divBdr>
                      <w:divsChild>
                        <w:div w:id="284118669">
                          <w:marLeft w:val="0"/>
                          <w:marRight w:val="0"/>
                          <w:marTop w:val="0"/>
                          <w:marBottom w:val="0"/>
                          <w:divBdr>
                            <w:top w:val="none" w:sz="0" w:space="0" w:color="auto"/>
                            <w:left w:val="none" w:sz="0" w:space="0" w:color="auto"/>
                            <w:bottom w:val="none" w:sz="0" w:space="0" w:color="auto"/>
                            <w:right w:val="none" w:sz="0" w:space="0" w:color="auto"/>
                          </w:divBdr>
                          <w:divsChild>
                            <w:div w:id="641735926">
                              <w:marLeft w:val="0"/>
                              <w:marRight w:val="0"/>
                              <w:marTop w:val="0"/>
                              <w:marBottom w:val="0"/>
                              <w:divBdr>
                                <w:top w:val="none" w:sz="0" w:space="0" w:color="auto"/>
                                <w:left w:val="none" w:sz="0" w:space="0" w:color="auto"/>
                                <w:bottom w:val="none" w:sz="0" w:space="0" w:color="auto"/>
                                <w:right w:val="none" w:sz="0" w:space="0" w:color="auto"/>
                              </w:divBdr>
                              <w:divsChild>
                                <w:div w:id="1288198044">
                                  <w:marLeft w:val="0"/>
                                  <w:marRight w:val="0"/>
                                  <w:marTop w:val="0"/>
                                  <w:marBottom w:val="0"/>
                                  <w:divBdr>
                                    <w:top w:val="none" w:sz="0" w:space="0" w:color="auto"/>
                                    <w:left w:val="none" w:sz="0" w:space="0" w:color="auto"/>
                                    <w:bottom w:val="none" w:sz="0" w:space="0" w:color="auto"/>
                                    <w:right w:val="none" w:sz="0" w:space="0" w:color="auto"/>
                                  </w:divBdr>
                                  <w:divsChild>
                                    <w:div w:id="1016883880">
                                      <w:marLeft w:val="0"/>
                                      <w:marRight w:val="0"/>
                                      <w:marTop w:val="0"/>
                                      <w:marBottom w:val="0"/>
                                      <w:divBdr>
                                        <w:top w:val="none" w:sz="0" w:space="0" w:color="auto"/>
                                        <w:left w:val="none" w:sz="0" w:space="0" w:color="auto"/>
                                        <w:bottom w:val="none" w:sz="0" w:space="0" w:color="auto"/>
                                        <w:right w:val="none" w:sz="0" w:space="0" w:color="auto"/>
                                      </w:divBdr>
                                      <w:divsChild>
                                        <w:div w:id="1873879224">
                                          <w:marLeft w:val="0"/>
                                          <w:marRight w:val="0"/>
                                          <w:marTop w:val="0"/>
                                          <w:marBottom w:val="0"/>
                                          <w:divBdr>
                                            <w:top w:val="none" w:sz="0" w:space="0" w:color="auto"/>
                                            <w:left w:val="none" w:sz="0" w:space="0" w:color="auto"/>
                                            <w:bottom w:val="none" w:sz="0" w:space="0" w:color="auto"/>
                                            <w:right w:val="none" w:sz="0" w:space="0" w:color="auto"/>
                                          </w:divBdr>
                                          <w:divsChild>
                                            <w:div w:id="827408171">
                                              <w:marLeft w:val="0"/>
                                              <w:marRight w:val="0"/>
                                              <w:marTop w:val="0"/>
                                              <w:marBottom w:val="0"/>
                                              <w:divBdr>
                                                <w:top w:val="none" w:sz="0" w:space="0" w:color="auto"/>
                                                <w:left w:val="none" w:sz="0" w:space="0" w:color="auto"/>
                                                <w:bottom w:val="none" w:sz="0" w:space="0" w:color="auto"/>
                                                <w:right w:val="none" w:sz="0" w:space="0" w:color="auto"/>
                                              </w:divBdr>
                                              <w:divsChild>
                                                <w:div w:id="1939948532">
                                                  <w:marLeft w:val="0"/>
                                                  <w:marRight w:val="0"/>
                                                  <w:marTop w:val="0"/>
                                                  <w:marBottom w:val="0"/>
                                                  <w:divBdr>
                                                    <w:top w:val="none" w:sz="0" w:space="0" w:color="auto"/>
                                                    <w:left w:val="none" w:sz="0" w:space="0" w:color="auto"/>
                                                    <w:bottom w:val="single" w:sz="6" w:space="0" w:color="DADCE0"/>
                                                    <w:right w:val="none" w:sz="0" w:space="0" w:color="auto"/>
                                                  </w:divBdr>
                                                  <w:divsChild>
                                                    <w:div w:id="220598126">
                                                      <w:marLeft w:val="0"/>
                                                      <w:marRight w:val="0"/>
                                                      <w:marTop w:val="0"/>
                                                      <w:marBottom w:val="0"/>
                                                      <w:divBdr>
                                                        <w:top w:val="none" w:sz="0" w:space="0" w:color="auto"/>
                                                        <w:left w:val="none" w:sz="0" w:space="0" w:color="auto"/>
                                                        <w:bottom w:val="none" w:sz="0" w:space="0" w:color="auto"/>
                                                        <w:right w:val="none" w:sz="0" w:space="0" w:color="auto"/>
                                                      </w:divBdr>
                                                      <w:divsChild>
                                                        <w:div w:id="967004877">
                                                          <w:marLeft w:val="0"/>
                                                          <w:marRight w:val="0"/>
                                                          <w:marTop w:val="0"/>
                                                          <w:marBottom w:val="0"/>
                                                          <w:divBdr>
                                                            <w:top w:val="none" w:sz="0" w:space="0" w:color="auto"/>
                                                            <w:left w:val="none" w:sz="0" w:space="0" w:color="auto"/>
                                                            <w:bottom w:val="none" w:sz="0" w:space="0" w:color="auto"/>
                                                            <w:right w:val="none" w:sz="0" w:space="0" w:color="auto"/>
                                                          </w:divBdr>
                                                        </w:div>
                                                        <w:div w:id="481190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667967">
                                                  <w:marLeft w:val="0"/>
                                                  <w:marRight w:val="0"/>
                                                  <w:marTop w:val="0"/>
                                                  <w:marBottom w:val="0"/>
                                                  <w:divBdr>
                                                    <w:top w:val="none" w:sz="0" w:space="0" w:color="auto"/>
                                                    <w:left w:val="none" w:sz="0" w:space="0" w:color="auto"/>
                                                    <w:bottom w:val="single" w:sz="6" w:space="0" w:color="DADCE0"/>
                                                    <w:right w:val="none" w:sz="0" w:space="0" w:color="auto"/>
                                                  </w:divBdr>
                                                  <w:divsChild>
                                                    <w:div w:id="896477240">
                                                      <w:marLeft w:val="0"/>
                                                      <w:marRight w:val="0"/>
                                                      <w:marTop w:val="0"/>
                                                      <w:marBottom w:val="0"/>
                                                      <w:divBdr>
                                                        <w:top w:val="none" w:sz="0" w:space="0" w:color="auto"/>
                                                        <w:left w:val="none" w:sz="0" w:space="0" w:color="auto"/>
                                                        <w:bottom w:val="none" w:sz="0" w:space="0" w:color="auto"/>
                                                        <w:right w:val="none" w:sz="0" w:space="0" w:color="auto"/>
                                                      </w:divBdr>
                                                      <w:divsChild>
                                                        <w:div w:id="2030375980">
                                                          <w:marLeft w:val="0"/>
                                                          <w:marRight w:val="0"/>
                                                          <w:marTop w:val="0"/>
                                                          <w:marBottom w:val="0"/>
                                                          <w:divBdr>
                                                            <w:top w:val="none" w:sz="0" w:space="0" w:color="auto"/>
                                                            <w:left w:val="none" w:sz="0" w:space="0" w:color="auto"/>
                                                            <w:bottom w:val="none" w:sz="0" w:space="0" w:color="auto"/>
                                                            <w:right w:val="none" w:sz="0" w:space="0" w:color="auto"/>
                                                          </w:divBdr>
                                                        </w:div>
                                                        <w:div w:id="1903176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338802">
                                                  <w:marLeft w:val="0"/>
                                                  <w:marRight w:val="0"/>
                                                  <w:marTop w:val="0"/>
                                                  <w:marBottom w:val="0"/>
                                                  <w:divBdr>
                                                    <w:top w:val="none" w:sz="0" w:space="0" w:color="auto"/>
                                                    <w:left w:val="none" w:sz="0" w:space="0" w:color="auto"/>
                                                    <w:bottom w:val="none" w:sz="0" w:space="0" w:color="auto"/>
                                                    <w:right w:val="none" w:sz="0" w:space="0" w:color="auto"/>
                                                  </w:divBdr>
                                                  <w:divsChild>
                                                    <w:div w:id="763066346">
                                                      <w:marLeft w:val="0"/>
                                                      <w:marRight w:val="0"/>
                                                      <w:marTop w:val="0"/>
                                                      <w:marBottom w:val="0"/>
                                                      <w:divBdr>
                                                        <w:top w:val="none" w:sz="0" w:space="0" w:color="auto"/>
                                                        <w:left w:val="none" w:sz="0" w:space="0" w:color="auto"/>
                                                        <w:bottom w:val="none" w:sz="0" w:space="0" w:color="auto"/>
                                                        <w:right w:val="none" w:sz="0" w:space="0" w:color="auto"/>
                                                      </w:divBdr>
                                                      <w:divsChild>
                                                        <w:div w:id="1290894661">
                                                          <w:marLeft w:val="0"/>
                                                          <w:marRight w:val="0"/>
                                                          <w:marTop w:val="0"/>
                                                          <w:marBottom w:val="0"/>
                                                          <w:divBdr>
                                                            <w:top w:val="none" w:sz="0" w:space="0" w:color="auto"/>
                                                            <w:left w:val="none" w:sz="0" w:space="0" w:color="auto"/>
                                                            <w:bottom w:val="none" w:sz="0" w:space="0" w:color="auto"/>
                                                            <w:right w:val="none" w:sz="0" w:space="0" w:color="auto"/>
                                                          </w:divBdr>
                                                        </w:div>
                                                        <w:div w:id="1887180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44825">
                                                  <w:marLeft w:val="0"/>
                                                  <w:marRight w:val="0"/>
                                                  <w:marTop w:val="0"/>
                                                  <w:marBottom w:val="0"/>
                                                  <w:divBdr>
                                                    <w:top w:val="none" w:sz="0" w:space="0" w:color="auto"/>
                                                    <w:left w:val="none" w:sz="0" w:space="0" w:color="auto"/>
                                                    <w:bottom w:val="none" w:sz="0" w:space="0" w:color="auto"/>
                                                    <w:right w:val="none" w:sz="0" w:space="0" w:color="auto"/>
                                                  </w:divBdr>
                                                  <w:divsChild>
                                                    <w:div w:id="1037046416">
                                                      <w:marLeft w:val="0"/>
                                                      <w:marRight w:val="0"/>
                                                      <w:marTop w:val="0"/>
                                                      <w:marBottom w:val="0"/>
                                                      <w:divBdr>
                                                        <w:top w:val="none" w:sz="0" w:space="0" w:color="auto"/>
                                                        <w:left w:val="none" w:sz="0" w:space="0" w:color="auto"/>
                                                        <w:bottom w:val="none" w:sz="0" w:space="0" w:color="auto"/>
                                                        <w:right w:val="none" w:sz="0" w:space="0" w:color="auto"/>
                                                      </w:divBdr>
                                                      <w:divsChild>
                                                        <w:div w:id="622661972">
                                                          <w:marLeft w:val="0"/>
                                                          <w:marRight w:val="0"/>
                                                          <w:marTop w:val="0"/>
                                                          <w:marBottom w:val="0"/>
                                                          <w:divBdr>
                                                            <w:top w:val="none" w:sz="0" w:space="0" w:color="auto"/>
                                                            <w:left w:val="none" w:sz="0" w:space="0" w:color="auto"/>
                                                            <w:bottom w:val="none" w:sz="0" w:space="0" w:color="auto"/>
                                                            <w:right w:val="none" w:sz="0" w:space="0" w:color="auto"/>
                                                          </w:divBdr>
                                                          <w:divsChild>
                                                            <w:div w:id="39427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557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75415234">
      <w:bodyDiv w:val="1"/>
      <w:marLeft w:val="0"/>
      <w:marRight w:val="0"/>
      <w:marTop w:val="0"/>
      <w:marBottom w:val="0"/>
      <w:divBdr>
        <w:top w:val="none" w:sz="0" w:space="0" w:color="auto"/>
        <w:left w:val="none" w:sz="0" w:space="0" w:color="auto"/>
        <w:bottom w:val="none" w:sz="0" w:space="0" w:color="auto"/>
        <w:right w:val="none" w:sz="0" w:space="0" w:color="auto"/>
      </w:divBdr>
      <w:divsChild>
        <w:div w:id="1824346540">
          <w:marLeft w:val="547"/>
          <w:marRight w:val="0"/>
          <w:marTop w:val="86"/>
          <w:marBottom w:val="0"/>
          <w:divBdr>
            <w:top w:val="none" w:sz="0" w:space="0" w:color="auto"/>
            <w:left w:val="none" w:sz="0" w:space="0" w:color="auto"/>
            <w:bottom w:val="none" w:sz="0" w:space="0" w:color="auto"/>
            <w:right w:val="none" w:sz="0" w:space="0" w:color="auto"/>
          </w:divBdr>
        </w:div>
        <w:div w:id="1140616124">
          <w:marLeft w:val="547"/>
          <w:marRight w:val="0"/>
          <w:marTop w:val="86"/>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19901052">
      <w:bodyDiv w:val="1"/>
      <w:marLeft w:val="0"/>
      <w:marRight w:val="0"/>
      <w:marTop w:val="0"/>
      <w:marBottom w:val="0"/>
      <w:divBdr>
        <w:top w:val="none" w:sz="0" w:space="0" w:color="auto"/>
        <w:left w:val="none" w:sz="0" w:space="0" w:color="auto"/>
        <w:bottom w:val="none" w:sz="0" w:space="0" w:color="auto"/>
        <w:right w:val="none" w:sz="0" w:space="0" w:color="auto"/>
      </w:divBdr>
    </w:div>
    <w:div w:id="1345401357">
      <w:bodyDiv w:val="1"/>
      <w:marLeft w:val="0"/>
      <w:marRight w:val="0"/>
      <w:marTop w:val="0"/>
      <w:marBottom w:val="0"/>
      <w:divBdr>
        <w:top w:val="none" w:sz="0" w:space="0" w:color="auto"/>
        <w:left w:val="none" w:sz="0" w:space="0" w:color="auto"/>
        <w:bottom w:val="none" w:sz="0" w:space="0" w:color="auto"/>
        <w:right w:val="none" w:sz="0" w:space="0" w:color="auto"/>
      </w:divBdr>
      <w:divsChild>
        <w:div w:id="992368768">
          <w:marLeft w:val="547"/>
          <w:marRight w:val="0"/>
          <w:marTop w:val="86"/>
          <w:marBottom w:val="0"/>
          <w:divBdr>
            <w:top w:val="none" w:sz="0" w:space="0" w:color="auto"/>
            <w:left w:val="none" w:sz="0" w:space="0" w:color="auto"/>
            <w:bottom w:val="none" w:sz="0" w:space="0" w:color="auto"/>
            <w:right w:val="none" w:sz="0" w:space="0" w:color="auto"/>
          </w:divBdr>
        </w:div>
        <w:div w:id="2143840284">
          <w:marLeft w:val="547"/>
          <w:marRight w:val="0"/>
          <w:marTop w:val="86"/>
          <w:marBottom w:val="0"/>
          <w:divBdr>
            <w:top w:val="none" w:sz="0" w:space="0" w:color="auto"/>
            <w:left w:val="none" w:sz="0" w:space="0" w:color="auto"/>
            <w:bottom w:val="none" w:sz="0" w:space="0" w:color="auto"/>
            <w:right w:val="none" w:sz="0" w:space="0" w:color="auto"/>
          </w:divBdr>
        </w:div>
      </w:divsChild>
    </w:div>
    <w:div w:id="1359964369">
      <w:bodyDiv w:val="1"/>
      <w:marLeft w:val="0"/>
      <w:marRight w:val="0"/>
      <w:marTop w:val="0"/>
      <w:marBottom w:val="0"/>
      <w:divBdr>
        <w:top w:val="none" w:sz="0" w:space="0" w:color="auto"/>
        <w:left w:val="none" w:sz="0" w:space="0" w:color="auto"/>
        <w:bottom w:val="none" w:sz="0" w:space="0" w:color="auto"/>
        <w:right w:val="none" w:sz="0" w:space="0" w:color="auto"/>
      </w:divBdr>
      <w:divsChild>
        <w:div w:id="1776098411">
          <w:marLeft w:val="1166"/>
          <w:marRight w:val="0"/>
          <w:marTop w:val="86"/>
          <w:marBottom w:val="0"/>
          <w:divBdr>
            <w:top w:val="none" w:sz="0" w:space="0" w:color="auto"/>
            <w:left w:val="none" w:sz="0" w:space="0" w:color="auto"/>
            <w:bottom w:val="none" w:sz="0" w:space="0" w:color="auto"/>
            <w:right w:val="none" w:sz="0" w:space="0" w:color="auto"/>
          </w:divBdr>
        </w:div>
        <w:div w:id="1942762588">
          <w:marLeft w:val="1166"/>
          <w:marRight w:val="0"/>
          <w:marTop w:val="86"/>
          <w:marBottom w:val="0"/>
          <w:divBdr>
            <w:top w:val="none" w:sz="0" w:space="0" w:color="auto"/>
            <w:left w:val="none" w:sz="0" w:space="0" w:color="auto"/>
            <w:bottom w:val="none" w:sz="0" w:space="0" w:color="auto"/>
            <w:right w:val="none" w:sz="0" w:space="0" w:color="auto"/>
          </w:divBdr>
        </w:div>
      </w:divsChild>
    </w:div>
    <w:div w:id="1433435695">
      <w:bodyDiv w:val="1"/>
      <w:marLeft w:val="0"/>
      <w:marRight w:val="0"/>
      <w:marTop w:val="0"/>
      <w:marBottom w:val="0"/>
      <w:divBdr>
        <w:top w:val="none" w:sz="0" w:space="0" w:color="auto"/>
        <w:left w:val="none" w:sz="0" w:space="0" w:color="auto"/>
        <w:bottom w:val="none" w:sz="0" w:space="0" w:color="auto"/>
        <w:right w:val="none" w:sz="0" w:space="0" w:color="auto"/>
      </w:divBdr>
      <w:divsChild>
        <w:div w:id="232009617">
          <w:marLeft w:val="547"/>
          <w:marRight w:val="0"/>
          <w:marTop w:val="86"/>
          <w:marBottom w:val="0"/>
          <w:divBdr>
            <w:top w:val="none" w:sz="0" w:space="0" w:color="auto"/>
            <w:left w:val="none" w:sz="0" w:space="0" w:color="auto"/>
            <w:bottom w:val="none" w:sz="0" w:space="0" w:color="auto"/>
            <w:right w:val="none" w:sz="0" w:space="0" w:color="auto"/>
          </w:divBdr>
        </w:div>
        <w:div w:id="416365065">
          <w:marLeft w:val="547"/>
          <w:marRight w:val="0"/>
          <w:marTop w:val="86"/>
          <w:marBottom w:val="0"/>
          <w:divBdr>
            <w:top w:val="none" w:sz="0" w:space="0" w:color="auto"/>
            <w:left w:val="none" w:sz="0" w:space="0" w:color="auto"/>
            <w:bottom w:val="none" w:sz="0" w:space="0" w:color="auto"/>
            <w:right w:val="none" w:sz="0" w:space="0" w:color="auto"/>
          </w:divBdr>
        </w:div>
        <w:div w:id="627322650">
          <w:marLeft w:val="1166"/>
          <w:marRight w:val="0"/>
          <w:marTop w:val="86"/>
          <w:marBottom w:val="0"/>
          <w:divBdr>
            <w:top w:val="none" w:sz="0" w:space="0" w:color="auto"/>
            <w:left w:val="none" w:sz="0" w:space="0" w:color="auto"/>
            <w:bottom w:val="none" w:sz="0" w:space="0" w:color="auto"/>
            <w:right w:val="none" w:sz="0" w:space="0" w:color="auto"/>
          </w:divBdr>
        </w:div>
        <w:div w:id="1244026809">
          <w:marLeft w:val="547"/>
          <w:marRight w:val="0"/>
          <w:marTop w:val="86"/>
          <w:marBottom w:val="0"/>
          <w:divBdr>
            <w:top w:val="none" w:sz="0" w:space="0" w:color="auto"/>
            <w:left w:val="none" w:sz="0" w:space="0" w:color="auto"/>
            <w:bottom w:val="none" w:sz="0" w:space="0" w:color="auto"/>
            <w:right w:val="none" w:sz="0" w:space="0" w:color="auto"/>
          </w:divBdr>
        </w:div>
      </w:divsChild>
    </w:div>
    <w:div w:id="1515723773">
      <w:bodyDiv w:val="1"/>
      <w:marLeft w:val="0"/>
      <w:marRight w:val="0"/>
      <w:marTop w:val="0"/>
      <w:marBottom w:val="0"/>
      <w:divBdr>
        <w:top w:val="none" w:sz="0" w:space="0" w:color="auto"/>
        <w:left w:val="none" w:sz="0" w:space="0" w:color="auto"/>
        <w:bottom w:val="none" w:sz="0" w:space="0" w:color="auto"/>
        <w:right w:val="none" w:sz="0" w:space="0" w:color="auto"/>
      </w:divBdr>
    </w:div>
    <w:div w:id="1588419150">
      <w:bodyDiv w:val="1"/>
      <w:marLeft w:val="0"/>
      <w:marRight w:val="0"/>
      <w:marTop w:val="0"/>
      <w:marBottom w:val="0"/>
      <w:divBdr>
        <w:top w:val="none" w:sz="0" w:space="0" w:color="auto"/>
        <w:left w:val="none" w:sz="0" w:space="0" w:color="auto"/>
        <w:bottom w:val="none" w:sz="0" w:space="0" w:color="auto"/>
        <w:right w:val="none" w:sz="0" w:space="0" w:color="auto"/>
      </w:divBdr>
    </w:div>
    <w:div w:id="1682970354">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16000299">
      <w:bodyDiv w:val="1"/>
      <w:marLeft w:val="0"/>
      <w:marRight w:val="0"/>
      <w:marTop w:val="0"/>
      <w:marBottom w:val="0"/>
      <w:divBdr>
        <w:top w:val="none" w:sz="0" w:space="0" w:color="auto"/>
        <w:left w:val="none" w:sz="0" w:space="0" w:color="auto"/>
        <w:bottom w:val="none" w:sz="0" w:space="0" w:color="auto"/>
        <w:right w:val="none" w:sz="0" w:space="0" w:color="auto"/>
      </w:divBdr>
    </w:div>
    <w:div w:id="1828860166">
      <w:bodyDiv w:val="1"/>
      <w:marLeft w:val="0"/>
      <w:marRight w:val="0"/>
      <w:marTop w:val="0"/>
      <w:marBottom w:val="0"/>
      <w:divBdr>
        <w:top w:val="none" w:sz="0" w:space="0" w:color="auto"/>
        <w:left w:val="none" w:sz="0" w:space="0" w:color="auto"/>
        <w:bottom w:val="none" w:sz="0" w:space="0" w:color="auto"/>
        <w:right w:val="none" w:sz="0" w:space="0" w:color="auto"/>
      </w:divBdr>
      <w:divsChild>
        <w:div w:id="69474966">
          <w:marLeft w:val="0"/>
          <w:marRight w:val="0"/>
          <w:marTop w:val="0"/>
          <w:marBottom w:val="0"/>
          <w:divBdr>
            <w:top w:val="none" w:sz="0" w:space="0" w:color="auto"/>
            <w:left w:val="none" w:sz="0" w:space="0" w:color="auto"/>
            <w:bottom w:val="none" w:sz="0" w:space="0" w:color="auto"/>
            <w:right w:val="none" w:sz="0" w:space="0" w:color="auto"/>
          </w:divBdr>
          <w:divsChild>
            <w:div w:id="977295439">
              <w:marLeft w:val="0"/>
              <w:marRight w:val="0"/>
              <w:marTop w:val="0"/>
              <w:marBottom w:val="0"/>
              <w:divBdr>
                <w:top w:val="none" w:sz="0" w:space="0" w:color="auto"/>
                <w:left w:val="none" w:sz="0" w:space="0" w:color="auto"/>
                <w:bottom w:val="none" w:sz="0" w:space="0" w:color="auto"/>
                <w:right w:val="none" w:sz="0" w:space="0" w:color="auto"/>
              </w:divBdr>
              <w:divsChild>
                <w:div w:id="2039088530">
                  <w:marLeft w:val="0"/>
                  <w:marRight w:val="0"/>
                  <w:marTop w:val="0"/>
                  <w:marBottom w:val="0"/>
                  <w:divBdr>
                    <w:top w:val="none" w:sz="0" w:space="0" w:color="auto"/>
                    <w:left w:val="none" w:sz="0" w:space="0" w:color="auto"/>
                    <w:bottom w:val="none" w:sz="0" w:space="0" w:color="auto"/>
                    <w:right w:val="none" w:sz="0" w:space="0" w:color="auto"/>
                  </w:divBdr>
                  <w:divsChild>
                    <w:div w:id="2069372963">
                      <w:marLeft w:val="0"/>
                      <w:marRight w:val="0"/>
                      <w:marTop w:val="0"/>
                      <w:marBottom w:val="0"/>
                      <w:divBdr>
                        <w:top w:val="none" w:sz="0" w:space="0" w:color="auto"/>
                        <w:left w:val="none" w:sz="0" w:space="0" w:color="auto"/>
                        <w:bottom w:val="none" w:sz="0" w:space="0" w:color="auto"/>
                        <w:right w:val="none" w:sz="0" w:space="0" w:color="auto"/>
                      </w:divBdr>
                      <w:divsChild>
                        <w:div w:id="294066094">
                          <w:marLeft w:val="0"/>
                          <w:marRight w:val="0"/>
                          <w:marTop w:val="0"/>
                          <w:marBottom w:val="0"/>
                          <w:divBdr>
                            <w:top w:val="none" w:sz="0" w:space="0" w:color="auto"/>
                            <w:left w:val="none" w:sz="0" w:space="0" w:color="auto"/>
                            <w:bottom w:val="none" w:sz="0" w:space="0" w:color="auto"/>
                            <w:right w:val="none" w:sz="0" w:space="0" w:color="auto"/>
                          </w:divBdr>
                          <w:divsChild>
                            <w:div w:id="999694198">
                              <w:marLeft w:val="0"/>
                              <w:marRight w:val="0"/>
                              <w:marTop w:val="0"/>
                              <w:marBottom w:val="0"/>
                              <w:divBdr>
                                <w:top w:val="none" w:sz="0" w:space="0" w:color="auto"/>
                                <w:left w:val="none" w:sz="0" w:space="0" w:color="auto"/>
                                <w:bottom w:val="none" w:sz="0" w:space="0" w:color="auto"/>
                                <w:right w:val="none" w:sz="0" w:space="0" w:color="auto"/>
                              </w:divBdr>
                              <w:divsChild>
                                <w:div w:id="1077019066">
                                  <w:marLeft w:val="0"/>
                                  <w:marRight w:val="0"/>
                                  <w:marTop w:val="0"/>
                                  <w:marBottom w:val="0"/>
                                  <w:divBdr>
                                    <w:top w:val="none" w:sz="0" w:space="0" w:color="auto"/>
                                    <w:left w:val="none" w:sz="0" w:space="0" w:color="auto"/>
                                    <w:bottom w:val="none" w:sz="0" w:space="0" w:color="auto"/>
                                    <w:right w:val="none" w:sz="0" w:space="0" w:color="auto"/>
                                  </w:divBdr>
                                  <w:divsChild>
                                    <w:div w:id="1351762066">
                                      <w:marLeft w:val="0"/>
                                      <w:marRight w:val="0"/>
                                      <w:marTop w:val="0"/>
                                      <w:marBottom w:val="0"/>
                                      <w:divBdr>
                                        <w:top w:val="none" w:sz="0" w:space="0" w:color="auto"/>
                                        <w:left w:val="none" w:sz="0" w:space="0" w:color="auto"/>
                                        <w:bottom w:val="none" w:sz="0" w:space="0" w:color="auto"/>
                                        <w:right w:val="none" w:sz="0" w:space="0" w:color="auto"/>
                                      </w:divBdr>
                                      <w:divsChild>
                                        <w:div w:id="1523203852">
                                          <w:marLeft w:val="0"/>
                                          <w:marRight w:val="0"/>
                                          <w:marTop w:val="0"/>
                                          <w:marBottom w:val="0"/>
                                          <w:divBdr>
                                            <w:top w:val="none" w:sz="0" w:space="0" w:color="auto"/>
                                            <w:left w:val="none" w:sz="0" w:space="0" w:color="auto"/>
                                            <w:bottom w:val="none" w:sz="0" w:space="0" w:color="auto"/>
                                            <w:right w:val="none" w:sz="0" w:space="0" w:color="auto"/>
                                          </w:divBdr>
                                          <w:divsChild>
                                            <w:div w:id="2057772306">
                                              <w:marLeft w:val="0"/>
                                              <w:marRight w:val="0"/>
                                              <w:marTop w:val="0"/>
                                              <w:marBottom w:val="0"/>
                                              <w:divBdr>
                                                <w:top w:val="none" w:sz="0" w:space="0" w:color="auto"/>
                                                <w:left w:val="none" w:sz="0" w:space="0" w:color="auto"/>
                                                <w:bottom w:val="none" w:sz="0" w:space="0" w:color="auto"/>
                                                <w:right w:val="none" w:sz="0" w:space="0" w:color="auto"/>
                                              </w:divBdr>
                                              <w:divsChild>
                                                <w:div w:id="1400861966">
                                                  <w:marLeft w:val="0"/>
                                                  <w:marRight w:val="0"/>
                                                  <w:marTop w:val="0"/>
                                                  <w:marBottom w:val="0"/>
                                                  <w:divBdr>
                                                    <w:top w:val="none" w:sz="0" w:space="0" w:color="auto"/>
                                                    <w:left w:val="none" w:sz="0" w:space="0" w:color="auto"/>
                                                    <w:bottom w:val="single" w:sz="6" w:space="0" w:color="DADCE0"/>
                                                    <w:right w:val="none" w:sz="0" w:space="0" w:color="auto"/>
                                                  </w:divBdr>
                                                  <w:divsChild>
                                                    <w:div w:id="1922176290">
                                                      <w:marLeft w:val="0"/>
                                                      <w:marRight w:val="0"/>
                                                      <w:marTop w:val="0"/>
                                                      <w:marBottom w:val="0"/>
                                                      <w:divBdr>
                                                        <w:top w:val="none" w:sz="0" w:space="0" w:color="auto"/>
                                                        <w:left w:val="none" w:sz="0" w:space="0" w:color="auto"/>
                                                        <w:bottom w:val="none" w:sz="0" w:space="0" w:color="auto"/>
                                                        <w:right w:val="none" w:sz="0" w:space="0" w:color="auto"/>
                                                      </w:divBdr>
                                                      <w:divsChild>
                                                        <w:div w:id="1742366614">
                                                          <w:marLeft w:val="0"/>
                                                          <w:marRight w:val="0"/>
                                                          <w:marTop w:val="0"/>
                                                          <w:marBottom w:val="0"/>
                                                          <w:divBdr>
                                                            <w:top w:val="none" w:sz="0" w:space="0" w:color="auto"/>
                                                            <w:left w:val="none" w:sz="0" w:space="0" w:color="auto"/>
                                                            <w:bottom w:val="none" w:sz="0" w:space="0" w:color="auto"/>
                                                            <w:right w:val="none" w:sz="0" w:space="0" w:color="auto"/>
                                                          </w:divBdr>
                                                        </w:div>
                                                        <w:div w:id="381752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208472">
                                                  <w:marLeft w:val="0"/>
                                                  <w:marRight w:val="0"/>
                                                  <w:marTop w:val="0"/>
                                                  <w:marBottom w:val="0"/>
                                                  <w:divBdr>
                                                    <w:top w:val="none" w:sz="0" w:space="0" w:color="auto"/>
                                                    <w:left w:val="none" w:sz="0" w:space="0" w:color="auto"/>
                                                    <w:bottom w:val="single" w:sz="6" w:space="0" w:color="DADCE0"/>
                                                    <w:right w:val="none" w:sz="0" w:space="0" w:color="auto"/>
                                                  </w:divBdr>
                                                  <w:divsChild>
                                                    <w:div w:id="1470368205">
                                                      <w:marLeft w:val="0"/>
                                                      <w:marRight w:val="0"/>
                                                      <w:marTop w:val="0"/>
                                                      <w:marBottom w:val="0"/>
                                                      <w:divBdr>
                                                        <w:top w:val="none" w:sz="0" w:space="0" w:color="auto"/>
                                                        <w:left w:val="none" w:sz="0" w:space="0" w:color="auto"/>
                                                        <w:bottom w:val="none" w:sz="0" w:space="0" w:color="auto"/>
                                                        <w:right w:val="none" w:sz="0" w:space="0" w:color="auto"/>
                                                      </w:divBdr>
                                                      <w:divsChild>
                                                        <w:div w:id="1287345189">
                                                          <w:marLeft w:val="0"/>
                                                          <w:marRight w:val="0"/>
                                                          <w:marTop w:val="0"/>
                                                          <w:marBottom w:val="0"/>
                                                          <w:divBdr>
                                                            <w:top w:val="none" w:sz="0" w:space="0" w:color="auto"/>
                                                            <w:left w:val="none" w:sz="0" w:space="0" w:color="auto"/>
                                                            <w:bottom w:val="none" w:sz="0" w:space="0" w:color="auto"/>
                                                            <w:right w:val="none" w:sz="0" w:space="0" w:color="auto"/>
                                                          </w:divBdr>
                                                        </w:div>
                                                        <w:div w:id="59024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6007">
                                                  <w:marLeft w:val="0"/>
                                                  <w:marRight w:val="0"/>
                                                  <w:marTop w:val="0"/>
                                                  <w:marBottom w:val="0"/>
                                                  <w:divBdr>
                                                    <w:top w:val="none" w:sz="0" w:space="0" w:color="auto"/>
                                                    <w:left w:val="none" w:sz="0" w:space="0" w:color="auto"/>
                                                    <w:bottom w:val="none" w:sz="0" w:space="0" w:color="auto"/>
                                                    <w:right w:val="none" w:sz="0" w:space="0" w:color="auto"/>
                                                  </w:divBdr>
                                                  <w:divsChild>
                                                    <w:div w:id="1927112106">
                                                      <w:marLeft w:val="0"/>
                                                      <w:marRight w:val="0"/>
                                                      <w:marTop w:val="0"/>
                                                      <w:marBottom w:val="0"/>
                                                      <w:divBdr>
                                                        <w:top w:val="none" w:sz="0" w:space="0" w:color="auto"/>
                                                        <w:left w:val="none" w:sz="0" w:space="0" w:color="auto"/>
                                                        <w:bottom w:val="none" w:sz="0" w:space="0" w:color="auto"/>
                                                        <w:right w:val="none" w:sz="0" w:space="0" w:color="auto"/>
                                                      </w:divBdr>
                                                      <w:divsChild>
                                                        <w:div w:id="197163884">
                                                          <w:marLeft w:val="0"/>
                                                          <w:marRight w:val="0"/>
                                                          <w:marTop w:val="0"/>
                                                          <w:marBottom w:val="0"/>
                                                          <w:divBdr>
                                                            <w:top w:val="none" w:sz="0" w:space="0" w:color="auto"/>
                                                            <w:left w:val="none" w:sz="0" w:space="0" w:color="auto"/>
                                                            <w:bottom w:val="none" w:sz="0" w:space="0" w:color="auto"/>
                                                            <w:right w:val="none" w:sz="0" w:space="0" w:color="auto"/>
                                                          </w:divBdr>
                                                        </w:div>
                                                        <w:div w:id="2095319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76707">
                                                  <w:marLeft w:val="0"/>
                                                  <w:marRight w:val="0"/>
                                                  <w:marTop w:val="0"/>
                                                  <w:marBottom w:val="0"/>
                                                  <w:divBdr>
                                                    <w:top w:val="none" w:sz="0" w:space="0" w:color="auto"/>
                                                    <w:left w:val="none" w:sz="0" w:space="0" w:color="auto"/>
                                                    <w:bottom w:val="none" w:sz="0" w:space="0" w:color="auto"/>
                                                    <w:right w:val="none" w:sz="0" w:space="0" w:color="auto"/>
                                                  </w:divBdr>
                                                  <w:divsChild>
                                                    <w:div w:id="1696275515">
                                                      <w:marLeft w:val="0"/>
                                                      <w:marRight w:val="0"/>
                                                      <w:marTop w:val="0"/>
                                                      <w:marBottom w:val="0"/>
                                                      <w:divBdr>
                                                        <w:top w:val="none" w:sz="0" w:space="0" w:color="auto"/>
                                                        <w:left w:val="none" w:sz="0" w:space="0" w:color="auto"/>
                                                        <w:bottom w:val="none" w:sz="0" w:space="0" w:color="auto"/>
                                                        <w:right w:val="none" w:sz="0" w:space="0" w:color="auto"/>
                                                      </w:divBdr>
                                                      <w:divsChild>
                                                        <w:div w:id="1235433262">
                                                          <w:marLeft w:val="0"/>
                                                          <w:marRight w:val="0"/>
                                                          <w:marTop w:val="0"/>
                                                          <w:marBottom w:val="0"/>
                                                          <w:divBdr>
                                                            <w:top w:val="none" w:sz="0" w:space="0" w:color="auto"/>
                                                            <w:left w:val="none" w:sz="0" w:space="0" w:color="auto"/>
                                                            <w:bottom w:val="none" w:sz="0" w:space="0" w:color="auto"/>
                                                            <w:right w:val="none" w:sz="0" w:space="0" w:color="auto"/>
                                                          </w:divBdr>
                                                          <w:divsChild>
                                                            <w:div w:id="1160778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472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89024305">
      <w:bodyDiv w:val="1"/>
      <w:marLeft w:val="0"/>
      <w:marRight w:val="0"/>
      <w:marTop w:val="0"/>
      <w:marBottom w:val="0"/>
      <w:divBdr>
        <w:top w:val="none" w:sz="0" w:space="0" w:color="auto"/>
        <w:left w:val="none" w:sz="0" w:space="0" w:color="auto"/>
        <w:bottom w:val="none" w:sz="0" w:space="0" w:color="auto"/>
        <w:right w:val="none" w:sz="0" w:space="0" w:color="auto"/>
      </w:divBdr>
      <w:divsChild>
        <w:div w:id="504175307">
          <w:marLeft w:val="1166"/>
          <w:marRight w:val="0"/>
          <w:marTop w:val="82"/>
          <w:marBottom w:val="0"/>
          <w:divBdr>
            <w:top w:val="none" w:sz="0" w:space="0" w:color="auto"/>
            <w:left w:val="none" w:sz="0" w:space="0" w:color="auto"/>
            <w:bottom w:val="none" w:sz="0" w:space="0" w:color="auto"/>
            <w:right w:val="none" w:sz="0" w:space="0" w:color="auto"/>
          </w:divBdr>
        </w:div>
        <w:div w:id="1411124883">
          <w:marLeft w:val="1166"/>
          <w:marRight w:val="0"/>
          <w:marTop w:val="82"/>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0A48F7-19FC-40A4-AACD-075DF943F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5272</Words>
  <Characters>30056</Characters>
  <Application>Microsoft Office Word</Application>
  <DocSecurity>0</DocSecurity>
  <Lines>250</Lines>
  <Paragraphs>70</Paragraphs>
  <ScaleCrop>false</ScaleCrop>
  <Company/>
  <LinksUpToDate>false</LinksUpToDate>
  <CharactersWithSpaces>35258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2021-04-05T08:54:00Z</dcterms:created>
  <dcterms:modified xsi:type="dcterms:W3CDTF">2021-04-05T08:54:00Z</dcterms:modified>
</cp:coreProperties>
</file>